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E3BE5" w14:textId="30221A77" w:rsidR="00526723" w:rsidRPr="008032CB" w:rsidRDefault="00107565" w:rsidP="008032CB">
      <w:pPr>
        <w:overflowPunct w:val="0"/>
        <w:autoSpaceDE w:val="0"/>
        <w:autoSpaceDN w:val="0"/>
        <w:adjustRightInd w:val="0"/>
        <w:ind w:right="-273"/>
        <w:jc w:val="center"/>
      </w:pPr>
      <w:r w:rsidRPr="00197C0D">
        <w:rPr>
          <w:noProof/>
          <w:lang w:eastAsia="lt-LT"/>
        </w:rPr>
        <w:drawing>
          <wp:inline distT="0" distB="0" distL="0" distR="0" wp14:anchorId="39965142" wp14:editId="1C64AA23">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4AC96E2" w14:textId="77777777" w:rsidR="0053598C" w:rsidRPr="00197C0D" w:rsidRDefault="0053598C" w:rsidP="008032CB">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8032CB">
      <w:pPr>
        <w:overflowPunct w:val="0"/>
        <w:autoSpaceDE w:val="0"/>
        <w:autoSpaceDN w:val="0"/>
        <w:adjustRightInd w:val="0"/>
        <w:jc w:val="center"/>
        <w:rPr>
          <w:b/>
        </w:rPr>
      </w:pPr>
      <w:r w:rsidRPr="00197C0D">
        <w:rPr>
          <w:b/>
        </w:rPr>
        <w:t>TARYBA</w:t>
      </w:r>
    </w:p>
    <w:p w14:paraId="3B7C05BF" w14:textId="77777777" w:rsidR="00B479E3" w:rsidRPr="00197C0D" w:rsidRDefault="00B479E3" w:rsidP="008032CB">
      <w:pPr>
        <w:overflowPunct w:val="0"/>
        <w:autoSpaceDE w:val="0"/>
        <w:autoSpaceDN w:val="0"/>
        <w:adjustRightInd w:val="0"/>
        <w:jc w:val="center"/>
        <w:rPr>
          <w:b/>
        </w:rPr>
      </w:pPr>
    </w:p>
    <w:p w14:paraId="4933DE3B" w14:textId="5CF7F941" w:rsidR="0039253A" w:rsidRPr="00197C0D" w:rsidRDefault="0053598C" w:rsidP="008032CB">
      <w:pPr>
        <w:overflowPunct w:val="0"/>
        <w:autoSpaceDE w:val="0"/>
        <w:autoSpaceDN w:val="0"/>
        <w:adjustRightInd w:val="0"/>
        <w:jc w:val="center"/>
        <w:rPr>
          <w:b/>
        </w:rPr>
      </w:pPr>
      <w:r w:rsidRPr="00197C0D">
        <w:rPr>
          <w:b/>
        </w:rPr>
        <w:t>SPRENDIMAS</w:t>
      </w:r>
    </w:p>
    <w:p w14:paraId="65E15CBE" w14:textId="05A92433" w:rsidR="0053598C" w:rsidRPr="00197C0D" w:rsidRDefault="0053598C" w:rsidP="008032CB">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B63D67">
        <w:rPr>
          <w:b/>
          <w:caps/>
        </w:rPr>
        <w:t>5</w:t>
      </w:r>
      <w:r w:rsidR="004E200C" w:rsidRPr="00197C0D">
        <w:rPr>
          <w:b/>
          <w:caps/>
        </w:rPr>
        <w:t xml:space="preserve"> m. VASARIO </w:t>
      </w:r>
      <w:r w:rsidR="00B63D67">
        <w:rPr>
          <w:b/>
          <w:caps/>
        </w:rPr>
        <w:t>13</w:t>
      </w:r>
      <w:r w:rsidR="004E200C" w:rsidRPr="00197C0D">
        <w:rPr>
          <w:b/>
          <w:caps/>
        </w:rPr>
        <w:t xml:space="preserve"> D. SPRENDIMO nR. 1-ts-</w:t>
      </w:r>
      <w:r w:rsidR="00510007">
        <w:rPr>
          <w:b/>
          <w:caps/>
        </w:rPr>
        <w:t>26</w:t>
      </w:r>
      <w:r w:rsidRPr="00197C0D">
        <w:rPr>
          <w:b/>
          <w:caps/>
        </w:rPr>
        <w:t xml:space="preserve"> „DĖL A</w:t>
      </w:r>
      <w:r w:rsidR="004E200C" w:rsidRPr="00197C0D">
        <w:rPr>
          <w:b/>
          <w:caps/>
        </w:rPr>
        <w:t>NYKŠČIŲ RAJONO SAVIVALDYBĖS 20</w:t>
      </w:r>
      <w:r w:rsidR="004F6320" w:rsidRPr="00197C0D">
        <w:rPr>
          <w:b/>
          <w:caps/>
        </w:rPr>
        <w:t>2</w:t>
      </w:r>
      <w:r w:rsidR="00B63D67">
        <w:rPr>
          <w:b/>
          <w:caps/>
        </w:rPr>
        <w:t>5</w:t>
      </w:r>
      <w:r w:rsidR="00510007">
        <w:rPr>
          <w:b/>
          <w:caps/>
        </w:rPr>
        <w:t>–2027</w:t>
      </w:r>
      <w:r w:rsidR="00F02A8B" w:rsidRPr="00197C0D">
        <w:rPr>
          <w:b/>
          <w:caps/>
        </w:rPr>
        <w:t xml:space="preserve"> METŲ biudžeto patvirtinimo“ </w:t>
      </w:r>
      <w:r w:rsidRPr="00197C0D">
        <w:rPr>
          <w:b/>
          <w:caps/>
        </w:rPr>
        <w:t>PAKEITIMO</w:t>
      </w:r>
    </w:p>
    <w:p w14:paraId="11AFC0AA" w14:textId="77777777" w:rsidR="001F03AF" w:rsidRPr="00197C0D" w:rsidRDefault="001F03AF" w:rsidP="008032CB">
      <w:pPr>
        <w:overflowPunct w:val="0"/>
        <w:autoSpaceDE w:val="0"/>
        <w:autoSpaceDN w:val="0"/>
        <w:adjustRightInd w:val="0"/>
        <w:jc w:val="center"/>
        <w:rPr>
          <w:b/>
          <w:caps/>
        </w:rPr>
      </w:pPr>
    </w:p>
    <w:p w14:paraId="1E7EF2DB" w14:textId="4071B93B" w:rsidR="0053598C" w:rsidRPr="00197C0D" w:rsidRDefault="00010161" w:rsidP="008032CB">
      <w:pPr>
        <w:overflowPunct w:val="0"/>
        <w:autoSpaceDE w:val="0"/>
        <w:autoSpaceDN w:val="0"/>
        <w:adjustRightInd w:val="0"/>
        <w:jc w:val="center"/>
      </w:pPr>
      <w:fldSimple w:instr=" FILLIN &quot;data&quot; \* MERGEFORMAT ">
        <w:r w:rsidRPr="00197C0D">
          <w:t>20</w:t>
        </w:r>
        <w:r w:rsidR="004F6320" w:rsidRPr="00197C0D">
          <w:t>2</w:t>
        </w:r>
        <w:r w:rsidR="00B63D67">
          <w:t>5</w:t>
        </w:r>
        <w:r w:rsidRPr="00197C0D">
          <w:t xml:space="preserve"> m.</w:t>
        </w:r>
        <w:r w:rsidR="0031014E">
          <w:t xml:space="preserve"> </w:t>
        </w:r>
        <w:r w:rsidR="00306360">
          <w:t>liepos</w:t>
        </w:r>
        <w:r w:rsidR="00A46D6B" w:rsidRPr="00197C0D">
          <w:t xml:space="preserve"> </w:t>
        </w:r>
        <w:r w:rsidR="00306360">
          <w:t>31</w:t>
        </w:r>
        <w:r w:rsidR="0053598C" w:rsidRPr="00197C0D">
          <w:t xml:space="preserve"> d.</w:t>
        </w:r>
      </w:fldSimple>
      <w:r w:rsidR="0026060D" w:rsidRPr="00197C0D">
        <w:t xml:space="preserve"> Nr. </w:t>
      </w:r>
      <w:r w:rsidR="00851F8E" w:rsidRPr="00197C0D">
        <w:t>1-</w:t>
      </w:r>
      <w:r w:rsidR="0053598C" w:rsidRPr="00197C0D">
        <w:t>T-</w:t>
      </w:r>
      <w:r w:rsidR="00FD7DA8">
        <w:t>293</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8032CB">
      <w:pPr>
        <w:overflowPunct w:val="0"/>
        <w:autoSpaceDE w:val="0"/>
        <w:autoSpaceDN w:val="0"/>
        <w:adjustRightInd w:val="0"/>
        <w:jc w:val="center"/>
        <w:rPr>
          <w:b/>
        </w:rPr>
      </w:pPr>
      <w:r w:rsidRPr="00197C0D">
        <w:t>Anykščiai</w:t>
      </w:r>
    </w:p>
    <w:p w14:paraId="770722C8" w14:textId="77777777" w:rsidR="0053598C" w:rsidRPr="00197C0D" w:rsidRDefault="0053598C" w:rsidP="008032CB">
      <w:pPr>
        <w:overflowPunct w:val="0"/>
        <w:autoSpaceDE w:val="0"/>
        <w:autoSpaceDN w:val="0"/>
        <w:adjustRightInd w:val="0"/>
        <w:jc w:val="center"/>
        <w:rPr>
          <w:b/>
        </w:rPr>
      </w:pPr>
    </w:p>
    <w:p w14:paraId="67CE3CFA" w14:textId="52BD7CD4" w:rsidR="002A043C" w:rsidRPr="00381DF6" w:rsidRDefault="0053598C" w:rsidP="008032CB">
      <w:pPr>
        <w:spacing w:line="360" w:lineRule="auto"/>
        <w:ind w:firstLine="720"/>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5A77FF" w:rsidRPr="00197C0D">
        <w:rPr>
          <w:bCs/>
        </w:rPr>
        <w:t>Lietuvos Respublikos 202</w:t>
      </w:r>
      <w:r w:rsidR="00B63D67">
        <w:rPr>
          <w:bCs/>
        </w:rPr>
        <w:t>5</w:t>
      </w:r>
      <w:r w:rsidR="00E25661">
        <w:rPr>
          <w:bCs/>
        </w:rPr>
        <w:t>–</w:t>
      </w:r>
      <w:r w:rsidR="00B63D67">
        <w:rPr>
          <w:bCs/>
        </w:rPr>
        <w:t>2027</w:t>
      </w:r>
      <w:r w:rsidR="005A77FF" w:rsidRPr="00197C0D">
        <w:rPr>
          <w:bCs/>
        </w:rPr>
        <w:t xml:space="preserve"> metų biudžeto patvirtinimo įstatymo </w:t>
      </w:r>
      <w:r w:rsidR="00B63D67">
        <w:rPr>
          <w:bCs/>
        </w:rPr>
        <w:t>4</w:t>
      </w:r>
      <w:r w:rsidR="005A77FF" w:rsidRPr="00197C0D">
        <w:rPr>
          <w:bCs/>
        </w:rPr>
        <w:t xml:space="preserve"> straipsnio </w:t>
      </w:r>
      <w:r w:rsidR="00B63D67">
        <w:rPr>
          <w:bCs/>
        </w:rPr>
        <w:t>4</w:t>
      </w:r>
      <w:r w:rsidR="005A77FF" w:rsidRPr="00197C0D">
        <w:rPr>
          <w:bCs/>
        </w:rPr>
        <w:t xml:space="preserve"> dalimi</w:t>
      </w:r>
      <w:r w:rsidR="005119FF">
        <w:rPr>
          <w:bCs/>
        </w:rPr>
        <w:t>,</w:t>
      </w:r>
      <w:bookmarkStart w:id="2" w:name="_Hlk160624758"/>
      <w:r w:rsidR="00226A5C">
        <w:rPr>
          <w:bCs/>
        </w:rPr>
        <w:t xml:space="preserve"> </w:t>
      </w:r>
      <w:bookmarkStart w:id="3" w:name="_Hlk182317428"/>
      <w:bookmarkStart w:id="4" w:name="_Hlk175230828"/>
      <w:bookmarkEnd w:id="2"/>
      <w:r w:rsidR="00306360">
        <w:rPr>
          <w:bCs/>
        </w:rPr>
        <w:t xml:space="preserve">Valstybės </w:t>
      </w:r>
      <w:bookmarkStart w:id="5" w:name="_Hlk203398116"/>
      <w:r w:rsidR="00306360">
        <w:rPr>
          <w:bCs/>
        </w:rPr>
        <w:t>biudžeto specialių tikslinių dotacijų, skirtų būsto nuomos ar išperkamosios būsto nuomos mokesčio daliai kompensuoti savivaldybių biudžetams 2025 metais, paskirstymo ketvirčiais savivaldybių administracijoms</w:t>
      </w:r>
      <w:bookmarkEnd w:id="5"/>
      <w:r w:rsidR="00306360">
        <w:rPr>
          <w:bCs/>
        </w:rPr>
        <w:t>, patvirtinto Lietuvos Respublikos socialinės apsaugos ir darbo ministerijos kanclerio 2025 m. gegužės 22 d. potvarkiu Nr. A3-54 „Dėl Lietuvos Respublikos socialinės apsaugos ir darbo ministerijos kanclerio 2024 m. gruodžio 27 d. potvarkio Nr. A3-181 „Dėl  valstybės biudžeto specialių tikslinių dotacijų, skirtų būsto nuomos ar išperkamosios būsto nuomos mokesčio daliai kompensuoti savivaldybių biudžetams 2025 metais, paskirstymo ketvirčiais savivaldybių administracijoms patvirtinimo“ pakeitimo“, 4 punktu,</w:t>
      </w:r>
      <w:r w:rsidR="00321AC5">
        <w:rPr>
          <w:bCs/>
        </w:rPr>
        <w:t xml:space="preserve"> Lietuvos Respublikos valstybės biudžeto dotacijų, skirtų socialinėms paslaugoms finansuoti, savivaldybių biudžetams 2025 metais paskirstymo savivaldybių administracijoms, patvirtinto Lietuvos Respublikos socialinės apsaugos ir darbo ministro 2025 m. liepos 11 d. įsakymu Nr. A1-389 „Dėl Lietuvos Respublikos socialinės apsaugos ir darbo ministro 2024 m. gruodžio 27 d. įsakymo Nr. A1-943 „Dėl Lietuvos Respublikos valstybės biudžeto dotacijų, skirtų socialinėms paslaugoms finansuoti, savivaldybių biudžetams 2025 metais paskirstymo savivaldybių administracijoms ir jų panaudojimo tikslo pasiekimo 2025 metais vertinimo kriterijų patvirtinimo“ pakeitimo“, 4 punktu,</w:t>
      </w:r>
      <w:r w:rsidR="00306360">
        <w:rPr>
          <w:bCs/>
        </w:rPr>
        <w:t xml:space="preserve"> </w:t>
      </w:r>
      <w:r w:rsidR="004E200C" w:rsidRPr="00197C0D">
        <w:rPr>
          <w:bCs/>
        </w:rPr>
        <w:t>atsižvelgdama</w:t>
      </w:r>
      <w:r w:rsidR="002C46A1" w:rsidRPr="00197C0D">
        <w:rPr>
          <w:bCs/>
        </w:rPr>
        <w:t xml:space="preserve"> </w:t>
      </w:r>
      <w:r w:rsidR="00D05AB8">
        <w:rPr>
          <w:bCs/>
        </w:rPr>
        <w:t xml:space="preserve">į </w:t>
      </w:r>
      <w:r w:rsidR="006D0272">
        <w:rPr>
          <w:bCs/>
        </w:rPr>
        <w:t>Anykščių rajono</w:t>
      </w:r>
      <w:r w:rsidR="000767F9">
        <w:rPr>
          <w:bCs/>
        </w:rPr>
        <w:t xml:space="preserve"> savivaldybės</w:t>
      </w:r>
      <w:r w:rsidR="006D0272">
        <w:rPr>
          <w:bCs/>
        </w:rPr>
        <w:t xml:space="preserve"> mero 202</w:t>
      </w:r>
      <w:r w:rsidR="00E925C0">
        <w:rPr>
          <w:bCs/>
        </w:rPr>
        <w:t>5</w:t>
      </w:r>
      <w:r w:rsidR="006D0272">
        <w:rPr>
          <w:bCs/>
        </w:rPr>
        <w:t xml:space="preserve"> m. </w:t>
      </w:r>
      <w:r w:rsidR="00306360">
        <w:rPr>
          <w:bCs/>
        </w:rPr>
        <w:t>liepos</w:t>
      </w:r>
      <w:r w:rsidR="007E12BD">
        <w:rPr>
          <w:bCs/>
        </w:rPr>
        <w:t xml:space="preserve"> 17 </w:t>
      </w:r>
      <w:r w:rsidR="006D0272">
        <w:rPr>
          <w:bCs/>
        </w:rPr>
        <w:t>d. potvarkį</w:t>
      </w:r>
      <w:r w:rsidR="002C46A1" w:rsidRPr="00197C0D">
        <w:rPr>
          <w:bCs/>
        </w:rPr>
        <w:t xml:space="preserve"> </w:t>
      </w:r>
      <w:r w:rsidR="006D0272">
        <w:rPr>
          <w:bCs/>
        </w:rPr>
        <w:t>Nr. 1-MP-</w:t>
      </w:r>
      <w:r w:rsidR="007E12BD">
        <w:rPr>
          <w:bCs/>
        </w:rPr>
        <w:t>346</w:t>
      </w:r>
      <w:r w:rsidR="006D0272">
        <w:rPr>
          <w:bCs/>
        </w:rPr>
        <w:t xml:space="preserve"> „Dėl pasiūlymo Anykščių rajono savivaldybės tarybai tikslinti 202</w:t>
      </w:r>
      <w:r w:rsidR="00E925C0">
        <w:rPr>
          <w:bCs/>
        </w:rPr>
        <w:t>5</w:t>
      </w:r>
      <w:r w:rsidR="006D0272">
        <w:rPr>
          <w:bCs/>
        </w:rPr>
        <w:t xml:space="preserve"> metų biudžetą“ ir į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7E12BD">
        <w:rPr>
          <w:bCs/>
        </w:rPr>
        <w:t xml:space="preserve"> </w:t>
      </w:r>
      <w:r w:rsidR="0040682B" w:rsidRPr="008032CB">
        <w:rPr>
          <w:bCs/>
          <w:spacing w:val="40"/>
        </w:rPr>
        <w:t>n</w:t>
      </w:r>
      <w:r w:rsidR="00731234" w:rsidRPr="008032CB">
        <w:rPr>
          <w:bCs/>
          <w:spacing w:val="40"/>
        </w:rPr>
        <w:t>usprendžia</w:t>
      </w:r>
      <w:r w:rsidR="002A043C" w:rsidRPr="00381DF6">
        <w:rPr>
          <w:bCs/>
        </w:rPr>
        <w:t>:</w:t>
      </w:r>
    </w:p>
    <w:bookmarkEnd w:id="0"/>
    <w:bookmarkEnd w:id="3"/>
    <w:bookmarkEnd w:id="4"/>
    <w:p w14:paraId="6E06396E" w14:textId="3A3D5311" w:rsidR="0000357C" w:rsidRPr="00197C0D" w:rsidRDefault="00731234" w:rsidP="008032CB">
      <w:pPr>
        <w:pStyle w:val="HTMLiankstoformatuotas"/>
        <w:tabs>
          <w:tab w:val="left" w:pos="709"/>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E925C0">
        <w:rPr>
          <w:rFonts w:ascii="Times New Roman" w:hAnsi="Times New Roman" w:cs="Times New Roman"/>
          <w:bCs/>
          <w:color w:val="000000"/>
          <w:sz w:val="24"/>
          <w:szCs w:val="24"/>
        </w:rPr>
        <w:t>5</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E925C0">
        <w:rPr>
          <w:rFonts w:ascii="Times New Roman" w:hAnsi="Times New Roman" w:cs="Times New Roman"/>
          <w:bCs/>
          <w:color w:val="000000"/>
          <w:sz w:val="24"/>
          <w:szCs w:val="24"/>
        </w:rPr>
        <w:t>13</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510007">
        <w:rPr>
          <w:rFonts w:ascii="Times New Roman" w:hAnsi="Times New Roman" w:cs="Times New Roman"/>
          <w:bCs/>
          <w:color w:val="000000"/>
          <w:sz w:val="24"/>
          <w:szCs w:val="24"/>
        </w:rPr>
        <w:t>26</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E925C0">
        <w:rPr>
          <w:rFonts w:ascii="Times New Roman" w:hAnsi="Times New Roman" w:cs="Times New Roman"/>
          <w:bCs/>
          <w:color w:val="000000"/>
          <w:sz w:val="24"/>
          <w:szCs w:val="24"/>
        </w:rPr>
        <w:t>5</w:t>
      </w:r>
      <w:r w:rsidR="00510007">
        <w:rPr>
          <w:rFonts w:ascii="Times New Roman" w:hAnsi="Times New Roman" w:cs="Times New Roman"/>
          <w:bCs/>
          <w:color w:val="000000"/>
          <w:sz w:val="24"/>
          <w:szCs w:val="24"/>
        </w:rPr>
        <w:t>–2027</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8032CB">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26F4FCD1" w:rsidR="00DA256B" w:rsidRPr="00A16EDD" w:rsidRDefault="004E4FAE" w:rsidP="008032CB">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lastRenderedPageBreak/>
        <w:t>„1.1.1. Biudžeto pajamas</w:t>
      </w:r>
      <w:r w:rsidR="00377B42"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 xml:space="preserve"> </w:t>
      </w:r>
      <w:r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E925C0">
        <w:rPr>
          <w:rFonts w:ascii="Times New Roman" w:hAnsi="Times New Roman" w:cs="Times New Roman"/>
          <w:bCs/>
          <w:sz w:val="24"/>
          <w:szCs w:val="24"/>
        </w:rPr>
        <w:t>6</w:t>
      </w:r>
      <w:r w:rsidR="00C80572">
        <w:rPr>
          <w:rFonts w:ascii="Times New Roman" w:hAnsi="Times New Roman" w:cs="Times New Roman"/>
          <w:bCs/>
          <w:sz w:val="24"/>
          <w:szCs w:val="24"/>
        </w:rPr>
        <w:t>4</w:t>
      </w:r>
      <w:r w:rsidR="007E12BD">
        <w:rPr>
          <w:rFonts w:ascii="Times New Roman" w:hAnsi="Times New Roman" w:cs="Times New Roman"/>
          <w:bCs/>
          <w:sz w:val="24"/>
          <w:szCs w:val="24"/>
        </w:rPr>
        <w:t xml:space="preserve"> 275,1</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w:t>
      </w:r>
      <w:bookmarkStart w:id="6" w:name="_Hlk56074464"/>
      <w:bookmarkStart w:id="7" w:name="_Hlk116545084"/>
      <w:r w:rsidR="00B62868">
        <w:rPr>
          <w:rFonts w:ascii="Times New Roman" w:hAnsi="Times New Roman" w:cs="Times New Roman"/>
          <w:bCs/>
          <w:sz w:val="24"/>
          <w:szCs w:val="24"/>
        </w:rPr>
        <w:t xml:space="preserve"> </w:t>
      </w:r>
      <w:bookmarkStart w:id="8" w:name="_Hlk181796589"/>
      <w:bookmarkStart w:id="9" w:name="_Hlk194909420"/>
      <w:bookmarkStart w:id="10" w:name="_Hlk152682069"/>
      <w:r w:rsidR="007E12BD">
        <w:rPr>
          <w:rFonts w:ascii="Times New Roman" w:hAnsi="Times New Roman" w:cs="Times New Roman"/>
          <w:bCs/>
          <w:sz w:val="24"/>
          <w:szCs w:val="24"/>
        </w:rPr>
        <w:t>97</w:t>
      </w:r>
      <w:r w:rsidR="00FD0D21">
        <w:rPr>
          <w:rFonts w:ascii="Times New Roman" w:hAnsi="Times New Roman" w:cs="Times New Roman"/>
          <w:bCs/>
          <w:sz w:val="24"/>
          <w:szCs w:val="24"/>
        </w:rPr>
        <w:t xml:space="preserve">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11" w:name="_Hlk21511354"/>
      <w:bookmarkEnd w:id="6"/>
      <w:r w:rsidR="00293109">
        <w:rPr>
          <w:rFonts w:ascii="Times New Roman" w:hAnsi="Times New Roman" w:cs="Times New Roman"/>
          <w:bCs/>
          <w:sz w:val="24"/>
          <w:szCs w:val="24"/>
        </w:rPr>
        <w:t xml:space="preserve"> </w:t>
      </w:r>
      <w:bookmarkStart w:id="12" w:name="_Hlk137461413"/>
      <w:bookmarkEnd w:id="7"/>
      <w:bookmarkEnd w:id="8"/>
      <w:bookmarkEnd w:id="9"/>
      <w:r w:rsidR="007E12BD">
        <w:rPr>
          <w:rFonts w:ascii="Times New Roman" w:hAnsi="Times New Roman" w:cs="Times New Roman"/>
          <w:bCs/>
          <w:sz w:val="24"/>
          <w:szCs w:val="24"/>
        </w:rPr>
        <w:t>3 tūkst. eurų mažėja speciali tikslinė dotacija būsto nuomos kompensacijoms bei 100 tūkst. eurų didėja speciali tikslinė dotacija socialinėms paslaugoms</w:t>
      </w:r>
      <w:r w:rsidR="00DC25C0">
        <w:rPr>
          <w:rFonts w:ascii="Times New Roman" w:hAnsi="Times New Roman" w:cs="Times New Roman"/>
          <w:bCs/>
          <w:sz w:val="24"/>
          <w:szCs w:val="24"/>
        </w:rPr>
        <w:t>.</w:t>
      </w:r>
    </w:p>
    <w:bookmarkEnd w:id="10"/>
    <w:bookmarkEnd w:id="11"/>
    <w:bookmarkEnd w:id="12"/>
    <w:p w14:paraId="4078E094" w14:textId="77777777" w:rsidR="00AE30A9" w:rsidRPr="00197C0D" w:rsidRDefault="00AE30A9" w:rsidP="008032CB">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046C4CF8" w14:textId="62C8CBED" w:rsidR="00137C31" w:rsidRDefault="00DA256B" w:rsidP="008032CB">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„1.1.2. Biudžeto asignavimus – </w:t>
      </w:r>
      <w:r w:rsidR="00E925C0">
        <w:rPr>
          <w:rFonts w:ascii="Times New Roman" w:hAnsi="Times New Roman" w:cs="Times New Roman"/>
          <w:bCs/>
          <w:sz w:val="24"/>
          <w:szCs w:val="24"/>
        </w:rPr>
        <w:t>6</w:t>
      </w:r>
      <w:r w:rsidR="002D04A9">
        <w:rPr>
          <w:rFonts w:ascii="Times New Roman" w:hAnsi="Times New Roman" w:cs="Times New Roman"/>
          <w:bCs/>
          <w:sz w:val="24"/>
          <w:szCs w:val="24"/>
        </w:rPr>
        <w:t xml:space="preserve">9 </w:t>
      </w:r>
      <w:r w:rsidR="007E12BD">
        <w:rPr>
          <w:rFonts w:ascii="Times New Roman" w:hAnsi="Times New Roman" w:cs="Times New Roman"/>
          <w:bCs/>
          <w:sz w:val="24"/>
          <w:szCs w:val="24"/>
        </w:rPr>
        <w:t>710,1</w:t>
      </w:r>
      <w:r w:rsidR="00E925C0">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E63908">
        <w:rPr>
          <w:rFonts w:ascii="Times New Roman" w:hAnsi="Times New Roman" w:cs="Times New Roman"/>
          <w:bCs/>
          <w:sz w:val="24"/>
          <w:szCs w:val="24"/>
        </w:rPr>
        <w:t>:</w:t>
      </w:r>
    </w:p>
    <w:p w14:paraId="39E69C09" w14:textId="1F0A6266" w:rsidR="00E63908" w:rsidRDefault="00E63908" w:rsidP="008032CB">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197C0D">
        <w:rPr>
          <w:rFonts w:ascii="Times New Roman" w:hAnsi="Times New Roman" w:cs="Times New Roman"/>
          <w:bCs/>
          <w:sz w:val="24"/>
          <w:szCs w:val="24"/>
        </w:rPr>
        <w:t>Anykščių rajono savivaldybės administracijai:</w:t>
      </w:r>
      <w:r>
        <w:rPr>
          <w:rFonts w:ascii="Times New Roman" w:hAnsi="Times New Roman" w:cs="Times New Roman"/>
          <w:bCs/>
          <w:sz w:val="24"/>
          <w:szCs w:val="24"/>
        </w:rPr>
        <w:t xml:space="preserve"> </w:t>
      </w:r>
      <w:r w:rsidR="007E12BD">
        <w:rPr>
          <w:rFonts w:ascii="Times New Roman" w:hAnsi="Times New Roman" w:cs="Times New Roman"/>
          <w:bCs/>
          <w:sz w:val="24"/>
          <w:szCs w:val="24"/>
        </w:rPr>
        <w:t>100 tūkst. eurų didinama speciali tikslinė dotacija socialinėms paslaugoms, 3 tūkst. eurų mažinama speciali tikslinė dotacija būsto nuomos kompensacijoms,</w:t>
      </w:r>
      <w:r w:rsidR="00863A9E">
        <w:rPr>
          <w:rFonts w:ascii="Times New Roman" w:hAnsi="Times New Roman" w:cs="Times New Roman"/>
          <w:bCs/>
          <w:sz w:val="24"/>
          <w:szCs w:val="24"/>
        </w:rPr>
        <w:t xml:space="preserve"> </w:t>
      </w:r>
      <w:r w:rsidR="007F6341">
        <w:rPr>
          <w:rFonts w:ascii="Times New Roman" w:hAnsi="Times New Roman" w:cs="Times New Roman"/>
          <w:bCs/>
          <w:sz w:val="24"/>
          <w:szCs w:val="24"/>
        </w:rPr>
        <w:t xml:space="preserve">365,3 tūkst. eurų mažinama biudžeto lėšų Darnios kurortinės plėtros programos asignavimams, </w:t>
      </w:r>
      <w:r w:rsidR="00863A9E">
        <w:rPr>
          <w:rFonts w:ascii="Times New Roman" w:hAnsi="Times New Roman" w:cs="Times New Roman"/>
          <w:bCs/>
          <w:sz w:val="24"/>
          <w:szCs w:val="24"/>
        </w:rPr>
        <w:t>36 tūkst. eurų didinama biudžeto lėšų Konkurencingo žemės ūkio ir kaimiškų vietovių vystymo programos asignavimų,</w:t>
      </w:r>
      <w:r w:rsidR="007E12BD">
        <w:rPr>
          <w:rFonts w:ascii="Times New Roman" w:hAnsi="Times New Roman" w:cs="Times New Roman"/>
          <w:bCs/>
          <w:sz w:val="24"/>
          <w:szCs w:val="24"/>
        </w:rPr>
        <w:t xml:space="preserve"> 67,8 tūkst. eurų mažinama biudžeto lėšų Kokybiškos švietimo sistemos kūrimo, sporto skatinimo ir jaunimo užimtumo programos asignavimams</w:t>
      </w:r>
      <w:r w:rsidR="007F6341">
        <w:rPr>
          <w:rFonts w:ascii="Times New Roman" w:hAnsi="Times New Roman" w:cs="Times New Roman"/>
          <w:bCs/>
          <w:sz w:val="24"/>
          <w:szCs w:val="24"/>
        </w:rPr>
        <w:t xml:space="preserve">, 360 tūkst. eurų didinama biudžeto lėšų Savivaldybės objektų priežiūros ir plėtros programos asignavimams </w:t>
      </w:r>
      <w:r w:rsidR="007E12BD">
        <w:rPr>
          <w:rFonts w:ascii="Times New Roman" w:hAnsi="Times New Roman" w:cs="Times New Roman"/>
          <w:bCs/>
          <w:sz w:val="24"/>
          <w:szCs w:val="24"/>
        </w:rPr>
        <w:t xml:space="preserve">ir </w:t>
      </w:r>
      <w:r w:rsidR="00863A9E">
        <w:rPr>
          <w:rFonts w:ascii="Times New Roman" w:hAnsi="Times New Roman" w:cs="Times New Roman"/>
          <w:bCs/>
          <w:sz w:val="24"/>
          <w:szCs w:val="24"/>
        </w:rPr>
        <w:t>41</w:t>
      </w:r>
      <w:r w:rsidR="0060422F">
        <w:rPr>
          <w:rFonts w:ascii="Times New Roman" w:hAnsi="Times New Roman" w:cs="Times New Roman"/>
          <w:bCs/>
          <w:sz w:val="24"/>
          <w:szCs w:val="24"/>
        </w:rPr>
        <w:t xml:space="preserve"> tūkst. eurų mažinama biudžeto lėšų</w:t>
      </w:r>
      <w:r w:rsidR="0060422F" w:rsidRPr="0060422F">
        <w:rPr>
          <w:rFonts w:ascii="Times New Roman" w:hAnsi="Times New Roman" w:cs="Times New Roman"/>
          <w:bCs/>
          <w:sz w:val="24"/>
          <w:szCs w:val="24"/>
        </w:rPr>
        <w:t xml:space="preserve"> </w:t>
      </w:r>
      <w:r w:rsidR="0060422F">
        <w:rPr>
          <w:rFonts w:ascii="Times New Roman" w:hAnsi="Times New Roman" w:cs="Times New Roman"/>
          <w:bCs/>
          <w:sz w:val="24"/>
          <w:szCs w:val="24"/>
        </w:rPr>
        <w:t>Efektyvaus Savivaldybės valdymo programos asignavimams,</w:t>
      </w:r>
      <w:r>
        <w:rPr>
          <w:rFonts w:ascii="Times New Roman" w:hAnsi="Times New Roman" w:cs="Times New Roman"/>
          <w:bCs/>
          <w:sz w:val="24"/>
          <w:szCs w:val="24"/>
        </w:rPr>
        <w:t>;</w:t>
      </w:r>
    </w:p>
    <w:p w14:paraId="345D8CFE" w14:textId="57CD4498" w:rsidR="0060422F" w:rsidRDefault="00D24964" w:rsidP="008032CB">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w:t>
      </w:r>
      <w:r w:rsidR="0060422F">
        <w:rPr>
          <w:rFonts w:ascii="Times New Roman" w:hAnsi="Times New Roman" w:cs="Times New Roman"/>
          <w:bCs/>
          <w:sz w:val="24"/>
          <w:szCs w:val="24"/>
        </w:rPr>
        <w:t xml:space="preserve"> </w:t>
      </w:r>
      <w:r w:rsidR="007E12BD">
        <w:rPr>
          <w:rFonts w:ascii="Times New Roman" w:hAnsi="Times New Roman" w:cs="Times New Roman"/>
          <w:bCs/>
          <w:sz w:val="24"/>
          <w:szCs w:val="24"/>
        </w:rPr>
        <w:t>Skiemonių</w:t>
      </w:r>
      <w:r w:rsidR="0060422F">
        <w:rPr>
          <w:rFonts w:ascii="Times New Roman" w:hAnsi="Times New Roman" w:cs="Times New Roman"/>
          <w:bCs/>
          <w:sz w:val="24"/>
          <w:szCs w:val="24"/>
        </w:rPr>
        <w:t xml:space="preserve"> seniūnijai 5 tūkst. eurų didinama biudžeto lėšų asignavimams;</w:t>
      </w:r>
    </w:p>
    <w:p w14:paraId="17AB67F2" w14:textId="1670C8E8" w:rsidR="007E12BD" w:rsidRDefault="00146DB3" w:rsidP="008032CB">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Jono Biliūno gimnazijai 6 tūkst. eurų didinama biudžeto lėšų asignavimams;</w:t>
      </w:r>
    </w:p>
    <w:p w14:paraId="225204B2" w14:textId="15A2C192" w:rsidR="00DC25C0" w:rsidRDefault="00DC25C0" w:rsidP="008032CB">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Anykščių Antano Vienuolio progimnazijai </w:t>
      </w:r>
      <w:r w:rsidR="00146DB3">
        <w:rPr>
          <w:rFonts w:ascii="Times New Roman" w:hAnsi="Times New Roman" w:cs="Times New Roman"/>
          <w:bCs/>
          <w:sz w:val="24"/>
          <w:szCs w:val="24"/>
        </w:rPr>
        <w:t>47,9</w:t>
      </w:r>
      <w:r>
        <w:rPr>
          <w:rFonts w:ascii="Times New Roman" w:hAnsi="Times New Roman" w:cs="Times New Roman"/>
          <w:bCs/>
          <w:sz w:val="24"/>
          <w:szCs w:val="24"/>
        </w:rPr>
        <w:t xml:space="preserve"> tūkst. eurų didinama </w:t>
      </w:r>
      <w:r w:rsidR="00146DB3">
        <w:rPr>
          <w:rFonts w:ascii="Times New Roman" w:hAnsi="Times New Roman" w:cs="Times New Roman"/>
          <w:bCs/>
          <w:sz w:val="24"/>
          <w:szCs w:val="24"/>
        </w:rPr>
        <w:t xml:space="preserve">biudžeto </w:t>
      </w:r>
      <w:r>
        <w:rPr>
          <w:rFonts w:ascii="Times New Roman" w:hAnsi="Times New Roman" w:cs="Times New Roman"/>
          <w:bCs/>
          <w:sz w:val="24"/>
          <w:szCs w:val="24"/>
        </w:rPr>
        <w:t>lėšų asignavimams;</w:t>
      </w:r>
    </w:p>
    <w:p w14:paraId="51EB6E07" w14:textId="1AA809C6" w:rsidR="00DC25C0" w:rsidRDefault="00DC25C0" w:rsidP="008032CB">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w:t>
      </w:r>
      <w:r w:rsidR="00E63908">
        <w:rPr>
          <w:rFonts w:ascii="Times New Roman" w:hAnsi="Times New Roman" w:cs="Times New Roman"/>
          <w:bCs/>
          <w:sz w:val="24"/>
          <w:szCs w:val="24"/>
        </w:rPr>
        <w:t xml:space="preserve"> </w:t>
      </w:r>
      <w:r w:rsidR="00146DB3">
        <w:rPr>
          <w:rFonts w:ascii="Times New Roman" w:hAnsi="Times New Roman" w:cs="Times New Roman"/>
          <w:bCs/>
          <w:sz w:val="24"/>
          <w:szCs w:val="24"/>
        </w:rPr>
        <w:t>Anykščių r. Troškūnų Kazio Inčiūros gimnazijai 13,9</w:t>
      </w:r>
      <w:r w:rsidR="00E63908">
        <w:rPr>
          <w:rFonts w:ascii="Times New Roman" w:hAnsi="Times New Roman" w:cs="Times New Roman"/>
          <w:bCs/>
          <w:sz w:val="24"/>
          <w:szCs w:val="24"/>
        </w:rPr>
        <w:t xml:space="preserve"> tūkst. eurų didinama </w:t>
      </w:r>
      <w:r w:rsidR="00146DB3">
        <w:rPr>
          <w:rFonts w:ascii="Times New Roman" w:hAnsi="Times New Roman" w:cs="Times New Roman"/>
          <w:bCs/>
          <w:sz w:val="24"/>
          <w:szCs w:val="24"/>
        </w:rPr>
        <w:t>biudžeto lėšų</w:t>
      </w:r>
      <w:r w:rsidR="00E63908">
        <w:rPr>
          <w:rFonts w:ascii="Times New Roman" w:hAnsi="Times New Roman" w:cs="Times New Roman"/>
          <w:bCs/>
          <w:sz w:val="24"/>
          <w:szCs w:val="24"/>
        </w:rPr>
        <w:t xml:space="preserve"> asignavimams</w:t>
      </w:r>
      <w:r w:rsidR="007F6341">
        <w:rPr>
          <w:rFonts w:ascii="Times New Roman" w:hAnsi="Times New Roman" w:cs="Times New Roman"/>
          <w:bCs/>
          <w:sz w:val="24"/>
          <w:szCs w:val="24"/>
        </w:rPr>
        <w:t>;</w:t>
      </w:r>
    </w:p>
    <w:p w14:paraId="0744A2D6" w14:textId="40ABBCD9" w:rsidR="007F6341" w:rsidRDefault="007F6341" w:rsidP="008032CB">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rajono savivaldybės Liudvikos ir Stanislovo Didžiulių bibliotekai 5,3 tūkst. eurų didinama biudžeto lėšų asignavimams.</w:t>
      </w:r>
    </w:p>
    <w:p w14:paraId="5434F2A1" w14:textId="22646118" w:rsidR="00CD7870" w:rsidRPr="00A16BA5" w:rsidRDefault="00AF12FA" w:rsidP="008032CB">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3</w:t>
      </w:r>
      <w:r w:rsidR="00CD7870" w:rsidRPr="00A16BA5">
        <w:rPr>
          <w:rFonts w:ascii="Times New Roman" w:hAnsi="Times New Roman" w:cs="Times New Roman"/>
          <w:bCs/>
          <w:sz w:val="24"/>
          <w:szCs w:val="24"/>
        </w:rPr>
        <w:t>. Pakeisti 1 priedą ir jį išdėstyti nauja redakcija (pridedama).</w:t>
      </w:r>
    </w:p>
    <w:p w14:paraId="27215011" w14:textId="4BD6F4DF" w:rsidR="00DE64CE" w:rsidRDefault="00AF12FA" w:rsidP="008032CB">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4</w:t>
      </w:r>
      <w:r w:rsidR="00CD7870" w:rsidRPr="00A16BA5">
        <w:rPr>
          <w:rFonts w:ascii="Times New Roman" w:hAnsi="Times New Roman" w:cs="Times New Roman"/>
          <w:bCs/>
          <w:sz w:val="24"/>
          <w:szCs w:val="24"/>
        </w:rPr>
        <w:t xml:space="preserve">. Pakeisti 2 priedą ir jį išdėstyti nauja redakcija (pridedama).     </w:t>
      </w:r>
    </w:p>
    <w:p w14:paraId="1352A211" w14:textId="23204351" w:rsidR="00C03E17" w:rsidRDefault="000423BA" w:rsidP="008032CB">
      <w:pPr>
        <w:pStyle w:val="HTMLiankstoformatuotas"/>
        <w:tabs>
          <w:tab w:val="left" w:pos="540"/>
        </w:tabs>
        <w:spacing w:line="360" w:lineRule="auto"/>
        <w:ind w:firstLine="720"/>
        <w:jc w:val="both"/>
        <w:rPr>
          <w:rFonts w:ascii="Times New Roman" w:hAnsi="Times New Roman" w:cs="Times New Roman"/>
          <w:bCs/>
          <w:sz w:val="24"/>
          <w:szCs w:val="24"/>
        </w:rPr>
      </w:pPr>
      <w:bookmarkStart w:id="13" w:name="_Hlk98743183"/>
      <w:r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r w:rsidR="00E958B4">
        <w:rPr>
          <w:rFonts w:ascii="Times New Roman" w:hAnsi="Times New Roman" w:cs="Times New Roman"/>
          <w:bCs/>
          <w:sz w:val="24"/>
          <w:szCs w:val="24"/>
        </w:rPr>
        <w:t xml:space="preserve"> </w:t>
      </w:r>
      <w:hyperlink r:id="rId9" w:history="1">
        <w:r w:rsidR="008A5076" w:rsidRPr="00260FE1">
          <w:rPr>
            <w:rStyle w:val="Hipersaitas"/>
            <w:rFonts w:ascii="Times New Roman" w:hAnsi="Times New Roman" w:cs="Times New Roman"/>
            <w:bCs/>
            <w:sz w:val="24"/>
            <w:szCs w:val="24"/>
          </w:rPr>
          <w:t>www.anyksciai.lt</w:t>
        </w:r>
      </w:hyperlink>
      <w:r w:rsidR="002F2EBB">
        <w:rPr>
          <w:rFonts w:ascii="Times New Roman" w:hAnsi="Times New Roman" w:cs="Times New Roman"/>
          <w:bCs/>
          <w:sz w:val="24"/>
          <w:szCs w:val="24"/>
        </w:rPr>
        <w:t>.</w:t>
      </w:r>
      <w:bookmarkEnd w:id="13"/>
    </w:p>
    <w:p w14:paraId="38A35F93" w14:textId="77777777" w:rsidR="00D92BD5" w:rsidRDefault="00D92BD5" w:rsidP="008032CB">
      <w:pPr>
        <w:pStyle w:val="Pagrindinistekstas"/>
        <w:spacing w:line="360" w:lineRule="auto"/>
        <w:ind w:firstLine="720"/>
        <w:rPr>
          <w:bCs w:val="0"/>
          <w:szCs w:val="24"/>
        </w:rPr>
      </w:pPr>
    </w:p>
    <w:p w14:paraId="5BD88ABE" w14:textId="77777777" w:rsidR="00DF4BB0" w:rsidRDefault="00DF4BB0" w:rsidP="008032CB">
      <w:pPr>
        <w:pStyle w:val="Pagrindinistekstas"/>
        <w:spacing w:line="360" w:lineRule="auto"/>
        <w:ind w:firstLine="720"/>
        <w:rPr>
          <w:bCs w:val="0"/>
          <w:szCs w:val="24"/>
        </w:rPr>
      </w:pPr>
    </w:p>
    <w:p w14:paraId="52E21BB1" w14:textId="5746CCDF" w:rsidR="00CD7870" w:rsidRPr="00226A5C" w:rsidRDefault="00D62D6D" w:rsidP="00FA62F0">
      <w:pPr>
        <w:pStyle w:val="Pagrindinistekstas"/>
        <w:spacing w:line="360" w:lineRule="auto"/>
        <w:rPr>
          <w:bCs w:val="0"/>
          <w:szCs w:val="24"/>
        </w:rPr>
      </w:pPr>
      <w:r w:rsidRPr="00197C0D">
        <w:rPr>
          <w:bCs w:val="0"/>
          <w:szCs w:val="24"/>
        </w:rPr>
        <w:t>Mer</w:t>
      </w:r>
      <w:r w:rsidR="00805B89" w:rsidRPr="00197C0D">
        <w:rPr>
          <w:bCs w:val="0"/>
          <w:szCs w:val="24"/>
        </w:rPr>
        <w:t xml:space="preserve">as </w:t>
      </w:r>
      <w:r w:rsidR="00DF4BB0">
        <w:rPr>
          <w:bCs w:val="0"/>
          <w:szCs w:val="24"/>
        </w:rPr>
        <w:tab/>
      </w:r>
      <w:r w:rsidR="00DF4BB0">
        <w:rPr>
          <w:bCs w:val="0"/>
          <w:szCs w:val="24"/>
        </w:rPr>
        <w:tab/>
      </w:r>
      <w:r w:rsidR="00DF4BB0">
        <w:rPr>
          <w:bCs w:val="0"/>
          <w:szCs w:val="24"/>
        </w:rPr>
        <w:tab/>
      </w:r>
      <w:r w:rsidR="00DF4BB0">
        <w:rPr>
          <w:bCs w:val="0"/>
          <w:szCs w:val="24"/>
        </w:rPr>
        <w:tab/>
      </w:r>
      <w:r w:rsidR="00DF4BB0">
        <w:rPr>
          <w:bCs w:val="0"/>
          <w:szCs w:val="24"/>
        </w:rPr>
        <w:tab/>
      </w:r>
      <w:r w:rsidR="00DF4BB0">
        <w:rPr>
          <w:bCs w:val="0"/>
          <w:szCs w:val="24"/>
        </w:rPr>
        <w:tab/>
      </w:r>
      <w:r w:rsidR="00DF4BB0">
        <w:rPr>
          <w:bCs w:val="0"/>
          <w:szCs w:val="24"/>
        </w:rPr>
        <w:tab/>
      </w:r>
      <w:r w:rsidR="00DF4BB0">
        <w:rPr>
          <w:bCs w:val="0"/>
          <w:szCs w:val="24"/>
        </w:rPr>
        <w:tab/>
      </w:r>
      <w:r w:rsidR="00DF4BB0">
        <w:rPr>
          <w:bCs w:val="0"/>
          <w:szCs w:val="24"/>
        </w:rPr>
        <w:tab/>
      </w:r>
      <w:r w:rsidR="00DF4BB0">
        <w:rPr>
          <w:bCs w:val="0"/>
          <w:szCs w:val="24"/>
        </w:rPr>
        <w:tab/>
      </w:r>
      <w:r w:rsidR="00DF4BB0">
        <w:rPr>
          <w:bCs w:val="0"/>
          <w:szCs w:val="24"/>
        </w:rPr>
        <w:tab/>
      </w:r>
      <w:r w:rsidR="00033DB7">
        <w:rPr>
          <w:bCs w:val="0"/>
          <w:szCs w:val="24"/>
        </w:rPr>
        <w:t>Kęstutis Tubis</w:t>
      </w:r>
    </w:p>
    <w:p w14:paraId="11E03455" w14:textId="1D4F8B91" w:rsidR="00DF4BB0" w:rsidRDefault="00DF4BB0">
      <w:pPr>
        <w:rPr>
          <w:b/>
          <w:bCs/>
        </w:rPr>
      </w:pPr>
      <w:r>
        <w:rPr>
          <w:b/>
        </w:rPr>
        <w:br w:type="page"/>
      </w:r>
    </w:p>
    <w:p w14:paraId="506A8CDD" w14:textId="50E35657" w:rsidR="00CA4658" w:rsidRPr="00197C0D" w:rsidRDefault="00CA4658" w:rsidP="00FA62F0">
      <w:pPr>
        <w:pStyle w:val="Pagrindinistekstas"/>
        <w:spacing w:line="360" w:lineRule="auto"/>
        <w:ind w:left="6480" w:firstLine="720"/>
        <w:rPr>
          <w:b/>
          <w:szCs w:val="24"/>
        </w:rPr>
      </w:pPr>
      <w:r w:rsidRPr="00197C0D">
        <w:rPr>
          <w:b/>
          <w:szCs w:val="24"/>
        </w:rPr>
        <w:lastRenderedPageBreak/>
        <w:t>Lyginamasis variantas</w:t>
      </w:r>
    </w:p>
    <w:p w14:paraId="22AAD83F" w14:textId="77777777" w:rsidR="00CA4658" w:rsidRPr="00197C0D" w:rsidRDefault="00CA4658" w:rsidP="00BB6F65">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DF4BB0">
      <w:pPr>
        <w:overflowPunct w:val="0"/>
        <w:autoSpaceDE w:val="0"/>
        <w:autoSpaceDN w:val="0"/>
        <w:adjustRightInd w:val="0"/>
        <w:jc w:val="center"/>
        <w:rPr>
          <w:b/>
        </w:rPr>
      </w:pPr>
      <w:r w:rsidRPr="00197C0D">
        <w:rPr>
          <w:b/>
        </w:rPr>
        <w:t>ANYKŠČIŲ RAJONO SAVIVALDYBĖS</w:t>
      </w:r>
    </w:p>
    <w:p w14:paraId="419179FC" w14:textId="77777777" w:rsidR="00CA4658" w:rsidRPr="00197C0D" w:rsidRDefault="00CA4658" w:rsidP="00DF4BB0">
      <w:pPr>
        <w:overflowPunct w:val="0"/>
        <w:autoSpaceDE w:val="0"/>
        <w:autoSpaceDN w:val="0"/>
        <w:adjustRightInd w:val="0"/>
        <w:jc w:val="center"/>
        <w:rPr>
          <w:b/>
        </w:rPr>
      </w:pPr>
      <w:r w:rsidRPr="00197C0D">
        <w:rPr>
          <w:b/>
        </w:rPr>
        <w:t>TARYBA</w:t>
      </w:r>
    </w:p>
    <w:p w14:paraId="05019B62" w14:textId="77777777" w:rsidR="00CA4658" w:rsidRPr="00197C0D" w:rsidRDefault="00CA4658" w:rsidP="00DF4BB0">
      <w:pPr>
        <w:overflowPunct w:val="0"/>
        <w:autoSpaceDE w:val="0"/>
        <w:autoSpaceDN w:val="0"/>
        <w:adjustRightInd w:val="0"/>
        <w:jc w:val="center"/>
        <w:rPr>
          <w:b/>
        </w:rPr>
      </w:pPr>
    </w:p>
    <w:p w14:paraId="4502367C" w14:textId="371D03F3" w:rsidR="00CA4658" w:rsidRPr="00197C0D" w:rsidRDefault="00CA4658" w:rsidP="00DF4BB0">
      <w:pPr>
        <w:overflowPunct w:val="0"/>
        <w:autoSpaceDE w:val="0"/>
        <w:autoSpaceDN w:val="0"/>
        <w:adjustRightInd w:val="0"/>
        <w:jc w:val="center"/>
        <w:rPr>
          <w:b/>
        </w:rPr>
      </w:pPr>
      <w:r w:rsidRPr="00197C0D">
        <w:rPr>
          <w:b/>
        </w:rPr>
        <w:t>SPRENDIMAS</w:t>
      </w:r>
    </w:p>
    <w:p w14:paraId="00F107DF" w14:textId="774FDF4A" w:rsidR="00CA4658" w:rsidRPr="00197C0D" w:rsidRDefault="00CA4658" w:rsidP="00DF4BB0">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510007">
        <w:rPr>
          <w:b/>
          <w:caps/>
        </w:rPr>
        <w:t>5</w:t>
      </w:r>
      <w:r w:rsidRPr="00197C0D">
        <w:rPr>
          <w:b/>
          <w:caps/>
        </w:rPr>
        <w:t xml:space="preserve"> m. vasario </w:t>
      </w:r>
      <w:r w:rsidR="00510007">
        <w:rPr>
          <w:b/>
          <w:caps/>
        </w:rPr>
        <w:t>13</w:t>
      </w:r>
      <w:r w:rsidRPr="00197C0D">
        <w:rPr>
          <w:b/>
          <w:caps/>
        </w:rPr>
        <w:t xml:space="preserve"> d. sprendimo Nr.</w:t>
      </w:r>
      <w:r w:rsidR="003C3B2E">
        <w:rPr>
          <w:b/>
          <w:caps/>
        </w:rPr>
        <w:t xml:space="preserve"> </w:t>
      </w:r>
      <w:r w:rsidRPr="00197C0D">
        <w:rPr>
          <w:b/>
          <w:caps/>
        </w:rPr>
        <w:t>1-TS-</w:t>
      </w:r>
      <w:r w:rsidR="001102B9">
        <w:rPr>
          <w:b/>
          <w:caps/>
        </w:rPr>
        <w:t>2</w:t>
      </w:r>
      <w:r w:rsidR="00510007">
        <w:rPr>
          <w:b/>
          <w:caps/>
        </w:rPr>
        <w:t>6</w:t>
      </w:r>
      <w:r w:rsidRPr="00197C0D">
        <w:rPr>
          <w:b/>
          <w:caps/>
        </w:rPr>
        <w:t xml:space="preserve"> „Dėl anykščių rajono savivaldybės 202</w:t>
      </w:r>
      <w:r w:rsidR="00510007">
        <w:rPr>
          <w:b/>
          <w:caps/>
        </w:rPr>
        <w:t>5–2027</w:t>
      </w:r>
      <w:r w:rsidRPr="00197C0D">
        <w:rPr>
          <w:b/>
          <w:caps/>
        </w:rPr>
        <w:t xml:space="preserve"> METŲ biudžeto patvirtinimo“ pakeitimo</w:t>
      </w:r>
    </w:p>
    <w:p w14:paraId="39C79ACD" w14:textId="77777777" w:rsidR="00CA4658" w:rsidRPr="00197C0D" w:rsidRDefault="00CA4658" w:rsidP="00DF4BB0">
      <w:pPr>
        <w:overflowPunct w:val="0"/>
        <w:autoSpaceDE w:val="0"/>
        <w:autoSpaceDN w:val="0"/>
        <w:adjustRightInd w:val="0"/>
        <w:jc w:val="both"/>
        <w:rPr>
          <w:b/>
          <w:caps/>
        </w:rPr>
      </w:pPr>
    </w:p>
    <w:p w14:paraId="398A8B6F" w14:textId="746EB26F" w:rsidR="00CA4658" w:rsidRPr="00197C0D" w:rsidRDefault="00CA4658" w:rsidP="00DF4BB0">
      <w:pPr>
        <w:overflowPunct w:val="0"/>
        <w:autoSpaceDE w:val="0"/>
        <w:autoSpaceDN w:val="0"/>
        <w:adjustRightInd w:val="0"/>
        <w:jc w:val="center"/>
      </w:pPr>
      <w:fldSimple w:instr=" FILLIN &quot;data&quot; \* MERGEFORMAT ">
        <w:r w:rsidRPr="00197C0D">
          <w:t>202</w:t>
        </w:r>
        <w:r w:rsidR="008A2F95">
          <w:t>5</w:t>
        </w:r>
        <w:r w:rsidRPr="00197C0D">
          <w:t xml:space="preserve"> m. </w:t>
        </w:r>
        <w:r w:rsidR="007F6341">
          <w:t xml:space="preserve">liepos 31 </w:t>
        </w:r>
        <w:r w:rsidRPr="00197C0D">
          <w:t>d.</w:t>
        </w:r>
      </w:fldSimple>
      <w:r w:rsidRPr="00197C0D">
        <w:t xml:space="preserve"> Nr. 1-T</w:t>
      </w:r>
      <w:r w:rsidR="003358ED">
        <w:t>-293</w:t>
      </w:r>
      <w:r w:rsidRPr="00197C0D">
        <w:fldChar w:fldCharType="begin"/>
      </w:r>
      <w:r w:rsidRPr="00197C0D">
        <w:instrText xml:space="preserve"> FILLIN "indeksas" \* MERGEFORMAT </w:instrText>
      </w:r>
      <w:r w:rsidRPr="00197C0D">
        <w:fldChar w:fldCharType="end"/>
      </w:r>
    </w:p>
    <w:p w14:paraId="66771541" w14:textId="27E5C63E" w:rsidR="00E958B4" w:rsidRDefault="00CA4658" w:rsidP="00DF4BB0">
      <w:pPr>
        <w:overflowPunct w:val="0"/>
        <w:autoSpaceDE w:val="0"/>
        <w:autoSpaceDN w:val="0"/>
        <w:adjustRightInd w:val="0"/>
        <w:jc w:val="center"/>
      </w:pPr>
      <w:r w:rsidRPr="00197C0D">
        <w:t>Anykščiai</w:t>
      </w:r>
    </w:p>
    <w:p w14:paraId="0C315D4D" w14:textId="77777777" w:rsidR="002D04A9" w:rsidRPr="002D04A9" w:rsidRDefault="002D04A9" w:rsidP="00DF4BB0">
      <w:pPr>
        <w:overflowPunct w:val="0"/>
        <w:autoSpaceDE w:val="0"/>
        <w:autoSpaceDN w:val="0"/>
        <w:adjustRightInd w:val="0"/>
        <w:jc w:val="center"/>
      </w:pPr>
    </w:p>
    <w:p w14:paraId="3BF30BF4" w14:textId="77777777" w:rsidR="00146DB3" w:rsidRPr="00381DF6" w:rsidRDefault="00146DB3" w:rsidP="00146DB3">
      <w:pPr>
        <w:spacing w:line="360" w:lineRule="auto"/>
        <w:ind w:firstLine="709"/>
        <w:jc w:val="both"/>
        <w:rPr>
          <w:bCs/>
        </w:rPr>
      </w:pPr>
      <w:r w:rsidRPr="00197C0D">
        <w:rPr>
          <w:bCs/>
        </w:rPr>
        <w:t>Vadovaudamasi Lietuvos Respublikos vietos savivaldos įstatymo 1</w:t>
      </w:r>
      <w:r>
        <w:rPr>
          <w:bCs/>
        </w:rPr>
        <w:t>5</w:t>
      </w:r>
      <w:r w:rsidRPr="00197C0D">
        <w:rPr>
          <w:bCs/>
        </w:rPr>
        <w:t xml:space="preserve"> straipsnio 2 dalies </w:t>
      </w:r>
      <w:r>
        <w:rPr>
          <w:bCs/>
        </w:rPr>
        <w:t>12</w:t>
      </w:r>
      <w:r w:rsidRPr="00197C0D">
        <w:rPr>
          <w:bCs/>
        </w:rPr>
        <w:t xml:space="preserve"> punktu</w:t>
      </w:r>
      <w:r>
        <w:rPr>
          <w:bCs/>
        </w:rPr>
        <w:t>, 16 straipsnio 1 dalimi</w:t>
      </w:r>
      <w:r w:rsidRPr="005A77FF">
        <w:rPr>
          <w:bCs/>
        </w:rPr>
        <w:t xml:space="preserve"> </w:t>
      </w:r>
      <w:r>
        <w:rPr>
          <w:bCs/>
        </w:rPr>
        <w:t xml:space="preserve">ir 61 straipsnio 2 dalimi, </w:t>
      </w:r>
      <w:r w:rsidRPr="00197C0D">
        <w:rPr>
          <w:bCs/>
        </w:rPr>
        <w:t>Lietuvos Respublikos 202</w:t>
      </w:r>
      <w:r>
        <w:rPr>
          <w:bCs/>
        </w:rPr>
        <w:t>5–2027</w:t>
      </w:r>
      <w:r w:rsidRPr="00197C0D">
        <w:rPr>
          <w:bCs/>
        </w:rPr>
        <w:t xml:space="preserve"> metų biudžeto patvirtinimo įstatymo </w:t>
      </w:r>
      <w:r>
        <w:rPr>
          <w:bCs/>
        </w:rPr>
        <w:t>4</w:t>
      </w:r>
      <w:r w:rsidRPr="00197C0D">
        <w:rPr>
          <w:bCs/>
        </w:rPr>
        <w:t xml:space="preserve"> straipsnio </w:t>
      </w:r>
      <w:r>
        <w:rPr>
          <w:bCs/>
        </w:rPr>
        <w:t>4</w:t>
      </w:r>
      <w:r w:rsidRPr="00197C0D">
        <w:rPr>
          <w:bCs/>
        </w:rPr>
        <w:t xml:space="preserve"> dalimi</w:t>
      </w:r>
      <w:r>
        <w:rPr>
          <w:bCs/>
        </w:rPr>
        <w:t xml:space="preserve">, Valstybės biudžeto specialių tikslinių dotacijų, skirtų būsto nuomos ar išperkamosios būsto nuomos mokesčio daliai kompensuoti savivaldybių biudžetams 2025 metais, paskirstymo ketvirčiais savivaldybių administracijoms, patvirtinto Lietuvos Respublikos socialinės apsaugos ir darbo ministerijos kanclerio 2025 m. gegužės 22 d. potvarkiu Nr. A3-54 „Dėl Lietuvos Respublikos socialinės apsaugos ir darbo ministerijos kanclerio 2024 m. gruodžio 27 d. potvarkio Nr. A3-181 „Dėl  valstybės biudžeto specialių tikslinių dotacijų, skirtų būsto nuomos ar išperkamosios būsto nuomos mokesčio daliai kompensuoti savivaldybių biudžetams 2025 metais, paskirstymo ketvirčiais savivaldybių administracijoms patvirtinimo“ pakeitimo“, 4 punktu, Lietuvos Respublikos valstybės biudžeto dotacijų, skirtų socialinėms paslaugoms finansuoti, savivaldybių biudžetams 2025 metais paskirstymo savivaldybių administracijoms, patvirtinto Lietuvos Respublikos socialinės apsaugos ir darbo ministro 2025 m. liepos 11 d. įsakymu Nr. A1-389 „Dėl Lietuvos Respublikos socialinės apsaugos ir darbo ministro 2024 m. gruodžio 27 d. įsakymo Nr. A1-943 „Dėl Lietuvos Respublikos valstybės biudžeto dotacijų, skirtų socialinėms paslaugoms finansuoti, savivaldybių biudžetams 2025 metais paskirstymo savivaldybių administracijoms ir jų panaudojimo tikslo pasiekimo 2025 metais vertinimo kriterijų patvirtinimo“ pakeitimo“, 4 punktu, </w:t>
      </w:r>
      <w:r w:rsidRPr="00197C0D">
        <w:rPr>
          <w:bCs/>
        </w:rPr>
        <w:t xml:space="preserve">atsižvelgdama </w:t>
      </w:r>
      <w:r>
        <w:rPr>
          <w:bCs/>
        </w:rPr>
        <w:t>į Anykščių rajono savivaldybės mero 2025 m. liepos 17 d. potvarkį</w:t>
      </w:r>
      <w:r w:rsidRPr="00197C0D">
        <w:rPr>
          <w:bCs/>
        </w:rPr>
        <w:t xml:space="preserve"> </w:t>
      </w:r>
      <w:r>
        <w:rPr>
          <w:bCs/>
        </w:rPr>
        <w:t xml:space="preserve">Nr. 1-MP-346 „Dėl pasiūlymo Anykščių rajono savivaldybės tarybai tikslinti 2025 metų biudžetą“ ir į </w:t>
      </w:r>
      <w:r w:rsidRPr="00197C0D">
        <w:rPr>
          <w:bCs/>
        </w:rPr>
        <w:t xml:space="preserve">tai, kad keičiasi biudžeto pajamos bei į </w:t>
      </w:r>
      <w:r w:rsidRPr="00381DF6">
        <w:rPr>
          <w:bCs/>
        </w:rPr>
        <w:t>biudžetinių įstaigų prašymus</w:t>
      </w:r>
      <w:r w:rsidRPr="00381DF6">
        <w:t xml:space="preserve">, </w:t>
      </w:r>
      <w:r w:rsidRPr="00381DF6">
        <w:rPr>
          <w:bCs/>
          <w:color w:val="000000"/>
        </w:rPr>
        <w:t xml:space="preserve">Anykščių rajono savivaldybės </w:t>
      </w:r>
      <w:r w:rsidRPr="00381DF6">
        <w:rPr>
          <w:bCs/>
        </w:rPr>
        <w:t>taryba</w:t>
      </w:r>
      <w:r>
        <w:rPr>
          <w:bCs/>
        </w:rPr>
        <w:t xml:space="preserve">     </w:t>
      </w:r>
      <w:r w:rsidRPr="00381DF6">
        <w:rPr>
          <w:bCs/>
        </w:rPr>
        <w:t>n u s p r e n d ž i a:</w:t>
      </w:r>
    </w:p>
    <w:p w14:paraId="75F25F16" w14:textId="554952E4" w:rsidR="00CA4658" w:rsidRPr="00197C0D" w:rsidRDefault="00E958B4" w:rsidP="00FA62F0">
      <w:pPr>
        <w:spacing w:line="360" w:lineRule="auto"/>
        <w:ind w:firstLine="709"/>
        <w:jc w:val="both"/>
        <w:rPr>
          <w:bCs/>
        </w:rPr>
      </w:pPr>
      <w:r w:rsidRPr="00E958B4">
        <w:rPr>
          <w:bCs/>
        </w:rPr>
        <w:t>Pakeisti</w:t>
      </w:r>
      <w:r w:rsidRPr="00E958B4">
        <w:rPr>
          <w:bCs/>
          <w:color w:val="000000"/>
        </w:rPr>
        <w:t xml:space="preserve"> Anykščių rajono savivaldybės tarybos 202</w:t>
      </w:r>
      <w:r w:rsidR="00510007">
        <w:rPr>
          <w:bCs/>
          <w:color w:val="000000"/>
        </w:rPr>
        <w:t>5</w:t>
      </w:r>
      <w:r w:rsidRPr="00E958B4">
        <w:rPr>
          <w:bCs/>
          <w:color w:val="000000"/>
        </w:rPr>
        <w:t xml:space="preserve"> m. vasario </w:t>
      </w:r>
      <w:r w:rsidR="00510007">
        <w:rPr>
          <w:bCs/>
          <w:color w:val="000000"/>
        </w:rPr>
        <w:t>13</w:t>
      </w:r>
      <w:r w:rsidRPr="00E958B4">
        <w:rPr>
          <w:bCs/>
          <w:color w:val="000000"/>
        </w:rPr>
        <w:t xml:space="preserve"> d. sprendim</w:t>
      </w:r>
      <w:r w:rsidRPr="00E958B4">
        <w:rPr>
          <w:bCs/>
        </w:rPr>
        <w:t>ą</w:t>
      </w:r>
      <w:r w:rsidRPr="00E958B4">
        <w:rPr>
          <w:bCs/>
          <w:color w:val="000000"/>
        </w:rPr>
        <w:t xml:space="preserve"> Nr. 1-TS-</w:t>
      </w:r>
      <w:r w:rsidR="001102B9">
        <w:rPr>
          <w:bCs/>
          <w:color w:val="000000"/>
        </w:rPr>
        <w:t>2</w:t>
      </w:r>
      <w:r w:rsidR="00510007">
        <w:rPr>
          <w:bCs/>
          <w:color w:val="000000"/>
        </w:rPr>
        <w:t>6</w:t>
      </w:r>
      <w:r w:rsidRPr="00E958B4">
        <w:rPr>
          <w:bCs/>
          <w:color w:val="000000"/>
        </w:rPr>
        <w:t xml:space="preserve"> „Dėl Anykščių rajono savivaldybės 202</w:t>
      </w:r>
      <w:r w:rsidR="00510007">
        <w:rPr>
          <w:bCs/>
          <w:color w:val="000000"/>
        </w:rPr>
        <w:t>5–2027</w:t>
      </w:r>
      <w:r w:rsidRPr="00E958B4">
        <w:rPr>
          <w:bCs/>
          <w:color w:val="000000"/>
        </w:rPr>
        <w:t xml:space="preserve"> metų biudžeto patvirtinimo“</w:t>
      </w:r>
      <w:r w:rsidRPr="00E958B4">
        <w:rPr>
          <w:bCs/>
        </w:rPr>
        <w:t>:</w:t>
      </w:r>
    </w:p>
    <w:p w14:paraId="6E36BEA2" w14:textId="77777777" w:rsidR="00CA4658" w:rsidRPr="00197C0D" w:rsidRDefault="00CA4658" w:rsidP="00FA62F0">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5FD4B2C6" w:rsidR="00CA4658" w:rsidRPr="00D16A3C" w:rsidRDefault="00CA4658" w:rsidP="00FA62F0">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lastRenderedPageBreak/>
        <w:t xml:space="preserve">„1.1.1. Biudžeto pajamas  </w:t>
      </w:r>
      <w:r w:rsidRPr="002D04A9">
        <w:rPr>
          <w:rFonts w:ascii="Times New Roman" w:hAnsi="Times New Roman" w:cs="Times New Roman"/>
          <w:b/>
          <w:bCs/>
          <w:sz w:val="24"/>
          <w:szCs w:val="24"/>
        </w:rPr>
        <w:t>–</w:t>
      </w:r>
      <w:r w:rsidR="00D93A6A" w:rsidRPr="002D04A9">
        <w:rPr>
          <w:rFonts w:ascii="Times New Roman" w:hAnsi="Times New Roman" w:cs="Times New Roman"/>
          <w:b/>
          <w:bCs/>
          <w:sz w:val="24"/>
          <w:szCs w:val="24"/>
        </w:rPr>
        <w:t xml:space="preserve"> </w:t>
      </w:r>
      <w:r w:rsidR="00F3164C" w:rsidRPr="00146DB3">
        <w:rPr>
          <w:rFonts w:ascii="Times New Roman" w:hAnsi="Times New Roman" w:cs="Times New Roman"/>
          <w:bCs/>
          <w:strike/>
          <w:sz w:val="24"/>
          <w:szCs w:val="24"/>
        </w:rPr>
        <w:t>64 1</w:t>
      </w:r>
      <w:r w:rsidR="00DC25C0" w:rsidRPr="00146DB3">
        <w:rPr>
          <w:rFonts w:ascii="Times New Roman" w:hAnsi="Times New Roman" w:cs="Times New Roman"/>
          <w:bCs/>
          <w:strike/>
          <w:sz w:val="24"/>
          <w:szCs w:val="24"/>
        </w:rPr>
        <w:t>78,1</w:t>
      </w:r>
      <w:r w:rsidR="00F3164C">
        <w:rPr>
          <w:rFonts w:ascii="Times New Roman" w:hAnsi="Times New Roman" w:cs="Times New Roman"/>
          <w:bCs/>
          <w:sz w:val="24"/>
          <w:szCs w:val="24"/>
        </w:rPr>
        <w:t xml:space="preserve"> </w:t>
      </w:r>
      <w:r w:rsidR="00146DB3">
        <w:rPr>
          <w:rFonts w:ascii="Times New Roman" w:hAnsi="Times New Roman" w:cs="Times New Roman"/>
          <w:bCs/>
          <w:sz w:val="24"/>
          <w:szCs w:val="24"/>
        </w:rPr>
        <w:t xml:space="preserve"> </w:t>
      </w:r>
      <w:r w:rsidR="00146DB3" w:rsidRPr="00146DB3">
        <w:rPr>
          <w:rFonts w:ascii="Times New Roman" w:hAnsi="Times New Roman" w:cs="Times New Roman"/>
          <w:b/>
          <w:sz w:val="24"/>
          <w:szCs w:val="24"/>
        </w:rPr>
        <w:t>64 275,1</w:t>
      </w:r>
      <w:r w:rsidR="00146DB3">
        <w:rPr>
          <w:rFonts w:ascii="Times New Roman" w:hAnsi="Times New Roman" w:cs="Times New Roman"/>
          <w:bCs/>
          <w:sz w:val="24"/>
          <w:szCs w:val="24"/>
        </w:rPr>
        <w:t xml:space="preserve"> </w:t>
      </w:r>
      <w:r w:rsidRPr="00D16A3C">
        <w:rPr>
          <w:rFonts w:ascii="Times New Roman" w:hAnsi="Times New Roman" w:cs="Times New Roman"/>
          <w:bCs/>
          <w:sz w:val="24"/>
          <w:szCs w:val="24"/>
        </w:rPr>
        <w:t>tūkst. eurų ( 1 priedas)</w:t>
      </w:r>
      <w:r w:rsidR="003C3B2E" w:rsidRPr="00D16A3C">
        <w:rPr>
          <w:rFonts w:ascii="Times New Roman" w:hAnsi="Times New Roman" w:cs="Times New Roman"/>
          <w:bCs/>
          <w:sz w:val="24"/>
          <w:szCs w:val="24"/>
        </w:rPr>
        <w:t>;</w:t>
      </w:r>
      <w:r w:rsidRPr="00D16A3C">
        <w:rPr>
          <w:rFonts w:ascii="Times New Roman" w:hAnsi="Times New Roman" w:cs="Times New Roman"/>
          <w:bCs/>
          <w:sz w:val="24"/>
          <w:szCs w:val="24"/>
        </w:rPr>
        <w:t>“.</w:t>
      </w:r>
    </w:p>
    <w:p w14:paraId="335F7B1D" w14:textId="77777777" w:rsidR="00CA4658" w:rsidRPr="00D16A3C" w:rsidRDefault="00CA4658" w:rsidP="00FA62F0">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D16A3C">
        <w:rPr>
          <w:rFonts w:ascii="Times New Roman" w:hAnsi="Times New Roman" w:cs="Times New Roman"/>
          <w:bCs/>
          <w:sz w:val="24"/>
          <w:szCs w:val="24"/>
        </w:rPr>
        <w:t xml:space="preserve"> Pakeisti 1.1.2 papunktį ir jį išdėstyti taip:</w:t>
      </w:r>
    </w:p>
    <w:p w14:paraId="7782D7BB" w14:textId="28CFCC99" w:rsidR="00CD7870" w:rsidRDefault="00CA4658" w:rsidP="00AF12FA">
      <w:pPr>
        <w:pStyle w:val="HTMLiankstoformatuotas"/>
        <w:tabs>
          <w:tab w:val="left" w:pos="851"/>
        </w:tabs>
        <w:spacing w:line="360" w:lineRule="auto"/>
        <w:ind w:left="709"/>
        <w:jc w:val="both"/>
        <w:rPr>
          <w:rFonts w:ascii="Times New Roman" w:hAnsi="Times New Roman" w:cs="Times New Roman"/>
          <w:bCs/>
          <w:sz w:val="24"/>
          <w:szCs w:val="24"/>
        </w:rPr>
      </w:pPr>
      <w:r w:rsidRPr="00D16A3C">
        <w:rPr>
          <w:rFonts w:ascii="Times New Roman" w:hAnsi="Times New Roman" w:cs="Times New Roman"/>
          <w:bCs/>
          <w:sz w:val="24"/>
          <w:szCs w:val="24"/>
        </w:rPr>
        <w:t xml:space="preserve">„1.1.2. Biudžeto asignavimus </w:t>
      </w:r>
      <w:r w:rsidRPr="00CB38F0">
        <w:rPr>
          <w:rFonts w:ascii="Times New Roman" w:hAnsi="Times New Roman" w:cs="Times New Roman"/>
          <w:bCs/>
          <w:sz w:val="24"/>
          <w:szCs w:val="24"/>
        </w:rPr>
        <w:t xml:space="preserve">– </w:t>
      </w:r>
      <w:r w:rsidR="00B03542" w:rsidRPr="00CB38F0">
        <w:rPr>
          <w:rFonts w:ascii="Times New Roman" w:hAnsi="Times New Roman" w:cs="Times New Roman"/>
          <w:bCs/>
          <w:sz w:val="24"/>
          <w:szCs w:val="24"/>
        </w:rPr>
        <w:t xml:space="preserve"> </w:t>
      </w:r>
      <w:r w:rsidR="00F3164C" w:rsidRPr="00146DB3">
        <w:rPr>
          <w:rFonts w:ascii="Times New Roman" w:hAnsi="Times New Roman" w:cs="Times New Roman"/>
          <w:bCs/>
          <w:strike/>
          <w:sz w:val="24"/>
          <w:szCs w:val="24"/>
        </w:rPr>
        <w:t xml:space="preserve">69 </w:t>
      </w:r>
      <w:r w:rsidR="00DC25C0" w:rsidRPr="00146DB3">
        <w:rPr>
          <w:rFonts w:ascii="Times New Roman" w:hAnsi="Times New Roman" w:cs="Times New Roman"/>
          <w:bCs/>
          <w:strike/>
          <w:sz w:val="24"/>
          <w:szCs w:val="24"/>
        </w:rPr>
        <w:t>613,1</w:t>
      </w:r>
      <w:r w:rsidR="00F3164C">
        <w:rPr>
          <w:rFonts w:ascii="Times New Roman" w:hAnsi="Times New Roman" w:cs="Times New Roman"/>
          <w:bCs/>
          <w:sz w:val="24"/>
          <w:szCs w:val="24"/>
        </w:rPr>
        <w:t xml:space="preserve"> </w:t>
      </w:r>
      <w:r w:rsidR="00146DB3" w:rsidRPr="00146DB3">
        <w:rPr>
          <w:rFonts w:ascii="Times New Roman" w:hAnsi="Times New Roman" w:cs="Times New Roman"/>
          <w:b/>
          <w:sz w:val="24"/>
          <w:szCs w:val="24"/>
        </w:rPr>
        <w:t>69 710,1</w:t>
      </w:r>
      <w:r w:rsidR="00146DB3">
        <w:rPr>
          <w:rFonts w:ascii="Times New Roman" w:hAnsi="Times New Roman" w:cs="Times New Roman"/>
          <w:bCs/>
          <w:sz w:val="24"/>
          <w:szCs w:val="24"/>
        </w:rPr>
        <w:t xml:space="preserve">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719B07F5" w14:textId="4093400B" w:rsidR="00CD7870" w:rsidRPr="00A16BA5" w:rsidRDefault="00AF12FA" w:rsidP="00FA62F0">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3</w:t>
      </w:r>
      <w:r w:rsidR="00CD7870" w:rsidRPr="00A16BA5">
        <w:rPr>
          <w:rFonts w:ascii="Times New Roman" w:hAnsi="Times New Roman" w:cs="Times New Roman"/>
          <w:bCs/>
          <w:sz w:val="24"/>
          <w:szCs w:val="24"/>
        </w:rPr>
        <w:t>.        Pakeisti 1 priedą ir jį išdėstyti nauja redakcija (pridedama).</w:t>
      </w:r>
    </w:p>
    <w:p w14:paraId="23065A02" w14:textId="33E4D646" w:rsidR="004648FC" w:rsidRDefault="00AF12FA" w:rsidP="00AF12FA">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4</w:t>
      </w:r>
      <w:r w:rsidR="00CD7870" w:rsidRPr="00A16BA5">
        <w:rPr>
          <w:rFonts w:ascii="Times New Roman" w:hAnsi="Times New Roman" w:cs="Times New Roman"/>
          <w:bCs/>
          <w:sz w:val="24"/>
          <w:szCs w:val="24"/>
        </w:rPr>
        <w:t xml:space="preserve">.        Pakeisti 2 priedą ir jį išdėstyti nauja redakcija (pridedama). </w:t>
      </w:r>
    </w:p>
    <w:p w14:paraId="6E505817" w14:textId="1B085FDD" w:rsidR="00CA4658" w:rsidRPr="00036B95" w:rsidRDefault="00CB5F6C" w:rsidP="00FA62F0">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CA4658"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00CA4658" w:rsidRPr="00197C0D">
        <w:rPr>
          <w:rFonts w:ascii="Times New Roman" w:hAnsi="Times New Roman" w:cs="Times New Roman"/>
          <w:sz w:val="24"/>
          <w:szCs w:val="24"/>
        </w:rPr>
        <w:t xml:space="preserve">                                                                                                                            </w:t>
      </w:r>
    </w:p>
    <w:p w14:paraId="2AC406A4" w14:textId="77777777" w:rsidR="006B32BE" w:rsidRDefault="006B32BE" w:rsidP="00FA62F0">
      <w:pPr>
        <w:overflowPunct w:val="0"/>
        <w:autoSpaceDE w:val="0"/>
        <w:autoSpaceDN w:val="0"/>
        <w:adjustRightInd w:val="0"/>
        <w:spacing w:line="360" w:lineRule="auto"/>
        <w:jc w:val="both"/>
        <w:rPr>
          <w:b/>
          <w:lang w:eastAsia="lt-LT"/>
        </w:rPr>
      </w:pPr>
    </w:p>
    <w:p w14:paraId="27EBFA0C" w14:textId="1E423C55" w:rsidR="00CB0EE4" w:rsidRPr="00A72F72" w:rsidRDefault="000B60F5" w:rsidP="00FA62F0">
      <w:pPr>
        <w:tabs>
          <w:tab w:val="left" w:pos="3204"/>
        </w:tabs>
        <w:overflowPunct w:val="0"/>
        <w:autoSpaceDE w:val="0"/>
        <w:autoSpaceDN w:val="0"/>
        <w:adjustRightInd w:val="0"/>
        <w:spacing w:line="360" w:lineRule="auto"/>
        <w:jc w:val="both"/>
        <w:rPr>
          <w:bCs/>
          <w:lang w:eastAsia="lt-LT"/>
        </w:rPr>
      </w:pPr>
      <w:r>
        <w:rPr>
          <w:bCs/>
          <w:lang w:eastAsia="lt-LT"/>
        </w:rPr>
        <w:t>Meras                                                                                                                                 Kęstutis Tubi</w:t>
      </w:r>
      <w:r w:rsidR="00A72F72">
        <w:rPr>
          <w:bCs/>
          <w:lang w:eastAsia="lt-LT"/>
        </w:rPr>
        <w:t>s</w:t>
      </w:r>
    </w:p>
    <w:p w14:paraId="622007DE" w14:textId="77777777" w:rsidR="003E6EFB" w:rsidRDefault="003E6EFB" w:rsidP="00FA62F0">
      <w:pPr>
        <w:tabs>
          <w:tab w:val="left" w:pos="3204"/>
        </w:tabs>
        <w:overflowPunct w:val="0"/>
        <w:autoSpaceDE w:val="0"/>
        <w:autoSpaceDN w:val="0"/>
        <w:adjustRightInd w:val="0"/>
        <w:spacing w:line="360" w:lineRule="auto"/>
        <w:jc w:val="both"/>
        <w:rPr>
          <w:b/>
          <w:lang w:eastAsia="lt-LT"/>
        </w:rPr>
      </w:pPr>
    </w:p>
    <w:p w14:paraId="5E90DFF9" w14:textId="371681B7" w:rsidR="00DF4BB0" w:rsidRDefault="00DF4BB0">
      <w:pPr>
        <w:rPr>
          <w:b/>
          <w:lang w:eastAsia="lt-LT"/>
        </w:rPr>
      </w:pPr>
      <w:r>
        <w:rPr>
          <w:b/>
          <w:lang w:eastAsia="lt-LT"/>
        </w:rPr>
        <w:br w:type="page"/>
      </w:r>
    </w:p>
    <w:p w14:paraId="2E4B782C" w14:textId="77CEEDB2" w:rsidR="00536FDF" w:rsidRPr="00197C0D" w:rsidRDefault="00CF0727" w:rsidP="00DF4BB0">
      <w:pPr>
        <w:overflowPunct w:val="0"/>
        <w:autoSpaceDE w:val="0"/>
        <w:autoSpaceDN w:val="0"/>
        <w:adjustRightInd w:val="0"/>
        <w:jc w:val="center"/>
        <w:rPr>
          <w:b/>
          <w:caps/>
        </w:rPr>
      </w:pPr>
      <w:r w:rsidRPr="00197C0D">
        <w:rPr>
          <w:b/>
          <w:lang w:eastAsia="lt-LT"/>
        </w:rPr>
        <w:lastRenderedPageBreak/>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8A2F95">
        <w:rPr>
          <w:b/>
          <w:caps/>
        </w:rPr>
        <w:t>5</w:t>
      </w:r>
      <w:r w:rsidR="00536FDF" w:rsidRPr="00197C0D">
        <w:rPr>
          <w:b/>
          <w:caps/>
        </w:rPr>
        <w:t xml:space="preserve"> m. vasario </w:t>
      </w:r>
      <w:r w:rsidR="008A2F95">
        <w:rPr>
          <w:b/>
          <w:caps/>
        </w:rPr>
        <w:t>13</w:t>
      </w:r>
      <w:r w:rsidR="00536FDF" w:rsidRPr="00197C0D">
        <w:rPr>
          <w:b/>
          <w:caps/>
        </w:rPr>
        <w:t xml:space="preserve"> d. sprendimo Nr.</w:t>
      </w:r>
      <w:r w:rsidR="003C3B2E">
        <w:rPr>
          <w:b/>
          <w:caps/>
        </w:rPr>
        <w:t xml:space="preserve"> </w:t>
      </w:r>
      <w:r w:rsidR="00536FDF" w:rsidRPr="00197C0D">
        <w:rPr>
          <w:b/>
          <w:caps/>
        </w:rPr>
        <w:t>1-TS-</w:t>
      </w:r>
      <w:r w:rsidR="008A2F95">
        <w:rPr>
          <w:b/>
          <w:caps/>
        </w:rPr>
        <w:t>26</w:t>
      </w:r>
      <w:r w:rsidR="00536FDF" w:rsidRPr="00197C0D">
        <w:rPr>
          <w:b/>
          <w:caps/>
        </w:rPr>
        <w:t xml:space="preserve"> „Dėl anykščių rajono savivaldybės 202</w:t>
      </w:r>
      <w:r w:rsidR="008A2F95">
        <w:rPr>
          <w:b/>
          <w:caps/>
        </w:rPr>
        <w:t>5–2027</w:t>
      </w:r>
      <w:r w:rsidR="00536FDF" w:rsidRPr="00197C0D">
        <w:rPr>
          <w:b/>
          <w:caps/>
        </w:rPr>
        <w:t xml:space="preserve"> METŲ biudžeto patvirtinimo“ pakeitimo“ projekto</w:t>
      </w:r>
    </w:p>
    <w:p w14:paraId="4DC39C21" w14:textId="204E0AF3" w:rsidR="00CF0727" w:rsidRPr="00197C0D" w:rsidRDefault="00CF0727" w:rsidP="00DF4BB0">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FA62F0">
      <w:pPr>
        <w:shd w:val="clear" w:color="auto" w:fill="FFFFFF"/>
        <w:spacing w:line="360" w:lineRule="auto"/>
        <w:jc w:val="both"/>
        <w:rPr>
          <w:color w:val="000000"/>
          <w:lang w:eastAsia="lt-LT"/>
        </w:rPr>
      </w:pPr>
    </w:p>
    <w:p w14:paraId="2627F783" w14:textId="760BA519" w:rsidR="00CA4658" w:rsidRPr="00197C0D" w:rsidRDefault="00F16A0B" w:rsidP="00FA62F0">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r w:rsidR="00CA4658" w:rsidRPr="00197C0D">
        <w:rPr>
          <w:rFonts w:ascii="Times New Roman" w:hAnsi="Times New Roman"/>
          <w:b/>
          <w:bCs/>
          <w:color w:val="000000"/>
          <w:sz w:val="24"/>
          <w:szCs w:val="24"/>
          <w:lang w:eastAsia="lt-LT"/>
        </w:rPr>
        <w:t>Sprendimo projekto</w:t>
      </w:r>
      <w:r w:rsidR="0036405F" w:rsidRPr="00197C0D">
        <w:rPr>
          <w:rFonts w:ascii="Times New Roman" w:hAnsi="Times New Roman"/>
          <w:b/>
          <w:bCs/>
          <w:color w:val="000000"/>
          <w:sz w:val="24"/>
          <w:szCs w:val="24"/>
          <w:lang w:eastAsia="lt-LT"/>
        </w:rPr>
        <w:t xml:space="preserve"> </w:t>
      </w:r>
      <w:r w:rsidR="00CA4658" w:rsidRPr="00197C0D">
        <w:rPr>
          <w:rFonts w:ascii="Times New Roman" w:hAnsi="Times New Roman"/>
          <w:b/>
          <w:bCs/>
          <w:color w:val="000000"/>
          <w:sz w:val="24"/>
          <w:szCs w:val="24"/>
          <w:lang w:eastAsia="lt-LT"/>
        </w:rPr>
        <w:t>tikslai ir uždaviniai:</w:t>
      </w:r>
    </w:p>
    <w:p w14:paraId="72BED643" w14:textId="77777777" w:rsidR="00146DB3" w:rsidRPr="00A16EDD" w:rsidRDefault="00BC3850" w:rsidP="00146DB3">
      <w:pPr>
        <w:pStyle w:val="HTMLiankstoformatuotas"/>
        <w:tabs>
          <w:tab w:val="left" w:pos="851"/>
        </w:tabs>
        <w:spacing w:line="360" w:lineRule="auto"/>
        <w:jc w:val="both"/>
        <w:rPr>
          <w:rFonts w:ascii="Times New Roman" w:hAnsi="Times New Roman" w:cs="Times New Roman"/>
          <w:bCs/>
          <w:sz w:val="24"/>
          <w:szCs w:val="24"/>
        </w:rPr>
      </w:pPr>
      <w:r>
        <w:tab/>
        <w:t xml:space="preserve">  </w:t>
      </w:r>
      <w:r w:rsidR="00CA4658" w:rsidRPr="00E6147A">
        <w:rPr>
          <w:rFonts w:ascii="Times New Roman" w:hAnsi="Times New Roman" w:cs="Times New Roman"/>
          <w:sz w:val="24"/>
          <w:szCs w:val="24"/>
        </w:rPr>
        <w:t>Keičiamas patvirtintas Anykščių rajono savivaldybės 202</w:t>
      </w:r>
      <w:r w:rsidR="008A2F95">
        <w:rPr>
          <w:rFonts w:ascii="Times New Roman" w:hAnsi="Times New Roman" w:cs="Times New Roman"/>
          <w:sz w:val="24"/>
          <w:szCs w:val="24"/>
        </w:rPr>
        <w:t>5</w:t>
      </w:r>
      <w:r w:rsidR="00CA4658" w:rsidRPr="00E6147A">
        <w:rPr>
          <w:rFonts w:ascii="Times New Roman" w:hAnsi="Times New Roman" w:cs="Times New Roman"/>
          <w:sz w:val="24"/>
          <w:szCs w:val="24"/>
        </w:rPr>
        <w:t xml:space="preserve"> m. biudžetas </w:t>
      </w:r>
      <w:r w:rsidR="001760F5" w:rsidRPr="00E6147A">
        <w:rPr>
          <w:rFonts w:ascii="Times New Roman" w:hAnsi="Times New Roman" w:cs="Times New Roman"/>
          <w:sz w:val="24"/>
          <w:szCs w:val="24"/>
        </w:rPr>
        <w:t>bei</w:t>
      </w:r>
      <w:r w:rsidR="00CA4658" w:rsidRPr="00E6147A">
        <w:rPr>
          <w:rFonts w:ascii="Times New Roman" w:hAnsi="Times New Roman" w:cs="Times New Roman"/>
          <w:sz w:val="24"/>
          <w:szCs w:val="24"/>
        </w:rPr>
        <w:t xml:space="preserve"> 1</w:t>
      </w:r>
      <w:r w:rsidR="00AF12FA">
        <w:rPr>
          <w:rFonts w:ascii="Times New Roman" w:hAnsi="Times New Roman" w:cs="Times New Roman"/>
          <w:sz w:val="24"/>
          <w:szCs w:val="24"/>
        </w:rPr>
        <w:t xml:space="preserve"> ir </w:t>
      </w:r>
      <w:r w:rsidR="008F7846" w:rsidRPr="00E6147A">
        <w:rPr>
          <w:rFonts w:ascii="Times New Roman" w:hAnsi="Times New Roman" w:cs="Times New Roman"/>
          <w:sz w:val="24"/>
          <w:szCs w:val="24"/>
        </w:rPr>
        <w:t>2</w:t>
      </w:r>
      <w:r w:rsidR="003E5C6E">
        <w:rPr>
          <w:rFonts w:ascii="Times New Roman" w:hAnsi="Times New Roman" w:cs="Times New Roman"/>
          <w:sz w:val="24"/>
          <w:szCs w:val="24"/>
        </w:rPr>
        <w:t xml:space="preserve"> priedai</w:t>
      </w:r>
      <w:r w:rsidR="00CA4658" w:rsidRPr="00E6147A">
        <w:rPr>
          <w:rFonts w:ascii="Times New Roman" w:hAnsi="Times New Roman" w:cs="Times New Roman"/>
          <w:sz w:val="24"/>
          <w:szCs w:val="24"/>
        </w:rPr>
        <w:t>, nes</w:t>
      </w:r>
      <w:r w:rsidR="00B37BE1">
        <w:t xml:space="preserve"> </w:t>
      </w:r>
      <w:r w:rsidR="00146DB3">
        <w:rPr>
          <w:rFonts w:ascii="Times New Roman" w:hAnsi="Times New Roman" w:cs="Times New Roman"/>
          <w:bCs/>
          <w:sz w:val="24"/>
          <w:szCs w:val="24"/>
        </w:rPr>
        <w:t xml:space="preserve">97 </w:t>
      </w:r>
      <w:r w:rsidR="00146DB3" w:rsidRPr="00197C0D">
        <w:rPr>
          <w:rFonts w:ascii="Times New Roman" w:hAnsi="Times New Roman" w:cs="Times New Roman"/>
          <w:bCs/>
          <w:sz w:val="24"/>
          <w:szCs w:val="24"/>
        </w:rPr>
        <w:t xml:space="preserve">tūkst. eurų </w:t>
      </w:r>
      <w:r w:rsidR="00146DB3">
        <w:rPr>
          <w:rFonts w:ascii="Times New Roman" w:hAnsi="Times New Roman" w:cs="Times New Roman"/>
          <w:bCs/>
          <w:sz w:val="24"/>
          <w:szCs w:val="24"/>
        </w:rPr>
        <w:t>keičiasi</w:t>
      </w:r>
      <w:r w:rsidR="00146DB3" w:rsidRPr="00197C0D">
        <w:rPr>
          <w:rFonts w:ascii="Times New Roman" w:hAnsi="Times New Roman" w:cs="Times New Roman"/>
          <w:bCs/>
          <w:sz w:val="24"/>
          <w:szCs w:val="24"/>
        </w:rPr>
        <w:t xml:space="preserve"> biudžeto pajamos:</w:t>
      </w:r>
      <w:r w:rsidR="00146DB3">
        <w:rPr>
          <w:rFonts w:ascii="Times New Roman" w:hAnsi="Times New Roman" w:cs="Times New Roman"/>
          <w:bCs/>
          <w:sz w:val="24"/>
          <w:szCs w:val="24"/>
        </w:rPr>
        <w:t xml:space="preserve"> 3 tūkst. eurų mažėja speciali tikslinė dotacija būsto nuomos kompensacijoms bei 100 tūkst. eurų didėja speciali tikslinė dotacija socialinėms paslaugoms.</w:t>
      </w:r>
    </w:p>
    <w:p w14:paraId="324889A9" w14:textId="1C95FC26" w:rsidR="0060422F" w:rsidRDefault="0060422F" w:rsidP="00FA62F0">
      <w:pPr>
        <w:pStyle w:val="HTMLiankstoformatuotas"/>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Atsižvelgta į </w:t>
      </w:r>
      <w:r w:rsidR="00146DB3">
        <w:rPr>
          <w:rFonts w:ascii="Times New Roman" w:hAnsi="Times New Roman" w:cs="Times New Roman"/>
          <w:sz w:val="24"/>
          <w:szCs w:val="24"/>
        </w:rPr>
        <w:t>Skiemonių</w:t>
      </w:r>
      <w:r>
        <w:rPr>
          <w:rFonts w:ascii="Times New Roman" w:hAnsi="Times New Roman" w:cs="Times New Roman"/>
          <w:sz w:val="24"/>
          <w:szCs w:val="24"/>
        </w:rPr>
        <w:t xml:space="preserve"> seniūn</w:t>
      </w:r>
      <w:r w:rsidR="00776F35">
        <w:rPr>
          <w:rFonts w:ascii="Times New Roman" w:hAnsi="Times New Roman" w:cs="Times New Roman"/>
          <w:sz w:val="24"/>
          <w:szCs w:val="24"/>
        </w:rPr>
        <w:t>o</w:t>
      </w:r>
      <w:r>
        <w:rPr>
          <w:rFonts w:ascii="Times New Roman" w:hAnsi="Times New Roman" w:cs="Times New Roman"/>
          <w:sz w:val="24"/>
          <w:szCs w:val="24"/>
        </w:rPr>
        <w:t xml:space="preserve"> prašymą skirti 5 tūkst. eurų </w:t>
      </w:r>
      <w:r w:rsidR="00146DB3">
        <w:rPr>
          <w:rFonts w:ascii="Times New Roman" w:hAnsi="Times New Roman" w:cs="Times New Roman"/>
          <w:sz w:val="24"/>
          <w:szCs w:val="24"/>
        </w:rPr>
        <w:t>kuro katilo įrengimui.</w:t>
      </w:r>
      <w:r>
        <w:rPr>
          <w:rFonts w:ascii="Times New Roman" w:hAnsi="Times New Roman" w:cs="Times New Roman"/>
          <w:sz w:val="24"/>
          <w:szCs w:val="24"/>
        </w:rPr>
        <w:t xml:space="preserve"> Lėšos perkeliamos iš Savivaldybės administracijos priemonės „Savivaldybės administracijos pastatų ir patalpų remontas“.</w:t>
      </w:r>
    </w:p>
    <w:p w14:paraId="2464D657" w14:textId="44FBD5AF" w:rsidR="00EC1E07" w:rsidRDefault="00EC1E07" w:rsidP="00FA62F0">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sz w:val="24"/>
          <w:szCs w:val="24"/>
        </w:rPr>
        <w:tab/>
        <w:t xml:space="preserve">    Atsižvelgta į </w:t>
      </w:r>
      <w:r w:rsidR="00146DB3">
        <w:rPr>
          <w:rFonts w:ascii="Times New Roman" w:hAnsi="Times New Roman" w:cs="Times New Roman"/>
          <w:bCs/>
          <w:sz w:val="24"/>
          <w:szCs w:val="24"/>
        </w:rPr>
        <w:t>Anykščių Antano Vienuolio progimnazijos prašymą papildomai skirti 47,9 tūkst. eurų kapitalinio remonto sprendiniams (suvienodinti grindų dangos aukštį, nemažinti radiatorių skaičiaus</w:t>
      </w:r>
      <w:r w:rsidR="004577F2">
        <w:rPr>
          <w:rFonts w:ascii="Times New Roman" w:hAnsi="Times New Roman" w:cs="Times New Roman"/>
          <w:bCs/>
          <w:sz w:val="24"/>
          <w:szCs w:val="24"/>
        </w:rPr>
        <w:t>, kanalizacijos trapo pajungimas prie nuotekų tinklų, naujų šildymo sistemos vamzdynų ir plieninių vamzdžių tiesimas)</w:t>
      </w:r>
      <w:r w:rsidR="00146DB3">
        <w:rPr>
          <w:rFonts w:ascii="Times New Roman" w:hAnsi="Times New Roman" w:cs="Times New Roman"/>
          <w:bCs/>
          <w:sz w:val="24"/>
          <w:szCs w:val="24"/>
        </w:rPr>
        <w:t>, vykdant projektą „Mokslo paskirties pastato J. Biliūno g. 31, Anykščiuose kapitalinis remontas“</w:t>
      </w:r>
      <w:r w:rsidR="004577F2">
        <w:rPr>
          <w:rFonts w:ascii="Times New Roman" w:hAnsi="Times New Roman" w:cs="Times New Roman"/>
          <w:bCs/>
          <w:sz w:val="24"/>
          <w:szCs w:val="24"/>
        </w:rPr>
        <w:t>. Lėšos perkeliamos iš Savivaldybės administracijos priemonės</w:t>
      </w:r>
      <w:r w:rsidR="00D829CF">
        <w:rPr>
          <w:rFonts w:ascii="Times New Roman" w:hAnsi="Times New Roman" w:cs="Times New Roman"/>
          <w:bCs/>
          <w:sz w:val="24"/>
          <w:szCs w:val="24"/>
        </w:rPr>
        <w:t xml:space="preserve"> „Švietimo įstaigų maitinimo patalpų atnaujinimas“.</w:t>
      </w:r>
    </w:p>
    <w:p w14:paraId="21A76A3A" w14:textId="71042ADC" w:rsidR="004577F2" w:rsidRDefault="004577F2" w:rsidP="00FA62F0">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Vykdant Anykščių rajono savivaldybės tarybos 2025 m. birželio 26 d. sprendimą Nr. 1-TS-238, Troškūnų Kazio Inčiūros gimnazijai skiriamas 13,9 tūkst. eurų finansavimas (gimnazijos III klasei finansuoti 2025 metais). Lėšos perkeliamos iš Savivaldybės administracijos priemonės „Sporto aikštynų ir sporto bazių atnaujinimas“.</w:t>
      </w:r>
    </w:p>
    <w:p w14:paraId="520E5F58" w14:textId="7707B358" w:rsidR="00863A9E" w:rsidRDefault="00863A9E" w:rsidP="00FA62F0">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Sutaupytus asignavimus palūkanų mokėjimui, iš priemonės 09.1.02.07 siūloma perkelti į 03.1.01.07 priemonę (Parama melioracijos statinių naudotojų asociacijoms) tam, kad galima būtų patenkinti daugiau prašymų, gautų iš asociacijų. Preliminarus lėšų poreikis- 36 tūkst. eurų.</w:t>
      </w:r>
    </w:p>
    <w:p w14:paraId="6FB3F3C9" w14:textId="0FC7F3A4" w:rsidR="004577F2" w:rsidRDefault="004577F2" w:rsidP="00FA62F0">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Atsižvelgta į Jono Biliūno gimnazijos prašymą skirti 6 tūkst. eurų stadiono ir sporto aikštyno priežiūrai. Lėšos perkeliamos iš Savivaldybės administracijos priemonės „Sporto aikštynų ir sporto bazių atnaujinimas“.</w:t>
      </w:r>
    </w:p>
    <w:p w14:paraId="293E0F44" w14:textId="77777777" w:rsidR="007F6341" w:rsidRDefault="007F6341" w:rsidP="007F6341">
      <w:pPr>
        <w:spacing w:line="360" w:lineRule="auto"/>
        <w:ind w:left="720"/>
        <w:jc w:val="both"/>
        <w:rPr>
          <w:bCs/>
        </w:rPr>
      </w:pPr>
      <w:r>
        <w:rPr>
          <w:bCs/>
        </w:rPr>
        <w:t xml:space="preserve">     </w:t>
      </w:r>
      <w:r w:rsidRPr="00D020EC">
        <w:rPr>
          <w:bCs/>
        </w:rPr>
        <w:t>Nepanaudotus asignavimus 360 tūkst. eurų</w:t>
      </w:r>
      <w:r>
        <w:rPr>
          <w:bCs/>
        </w:rPr>
        <w:t xml:space="preserve">, iš jų </w:t>
      </w:r>
      <w:r w:rsidRPr="00D020EC">
        <w:rPr>
          <w:bCs/>
        </w:rPr>
        <w:t>150 tūkst. eurų 01.1.01.04 priemonėje</w:t>
      </w:r>
    </w:p>
    <w:p w14:paraId="62133AE6" w14:textId="3D31595D" w:rsidR="007F6341" w:rsidRDefault="007F6341" w:rsidP="007F6341">
      <w:pPr>
        <w:spacing w:line="360" w:lineRule="auto"/>
        <w:jc w:val="both"/>
        <w:rPr>
          <w:bCs/>
        </w:rPr>
      </w:pPr>
      <w:r w:rsidRPr="00D020EC">
        <w:rPr>
          <w:bCs/>
        </w:rPr>
        <w:t>(Kultūros paveldo objektų išsaugojimas ir pritaikymas šiuolaikinėms reikmėms), 130 tūkst. eurų  01.2.01.20 priemonėje (Menų pažinimo centras Anykščiuose) ir 80 tūk</w:t>
      </w:r>
      <w:r>
        <w:rPr>
          <w:bCs/>
        </w:rPr>
        <w:t xml:space="preserve">st. </w:t>
      </w:r>
      <w:r w:rsidRPr="00D020EC">
        <w:rPr>
          <w:bCs/>
        </w:rPr>
        <w:t>eurų 01.2.01.21 priemonėje (Kūrybinių ir kultūrinių industrijų potencialo stiprinimas) siūloma perkelti į 08.1.5.16 priemonę (Anykščių miesto gatvių ir priklausinių priežiūra). Lėšos būtų skirtos Anykščių miesto gatvių paprastajam remontui.</w:t>
      </w:r>
    </w:p>
    <w:p w14:paraId="16C7874A" w14:textId="77777777" w:rsidR="007F6341" w:rsidRPr="00D020EC" w:rsidRDefault="007F6341" w:rsidP="007F6341">
      <w:pPr>
        <w:spacing w:line="360" w:lineRule="auto"/>
        <w:jc w:val="both"/>
        <w:rPr>
          <w:bCs/>
        </w:rPr>
      </w:pPr>
      <w:r>
        <w:rPr>
          <w:bCs/>
        </w:rPr>
        <w:lastRenderedPageBreak/>
        <w:t xml:space="preserve">              Nepanaudotus 5,3 tūkst. eurų  priemonėje 01.1.01.02 (Tarptautinių ir kitų ES kultūros ir turizmo projektų parengimas ir įgyvendinimas) prašoma perkelti Anykščių rajono savivaldybės Liudvikos ir Stanislovo Didžiulių bibliotekai tam, kad būtų užtikrintas Šerių filialo funkcionavimas (reikalingas naujas kuro katilas, radiatoriai ir vamzdžiai).</w:t>
      </w:r>
    </w:p>
    <w:p w14:paraId="122653A6" w14:textId="77777777" w:rsidR="00863A9E" w:rsidRDefault="00863A9E" w:rsidP="00FA62F0">
      <w:pPr>
        <w:pStyle w:val="HTMLiankstoformatuotas"/>
        <w:tabs>
          <w:tab w:val="left" w:pos="851"/>
        </w:tabs>
        <w:spacing w:line="360" w:lineRule="auto"/>
        <w:jc w:val="both"/>
        <w:rPr>
          <w:rFonts w:ascii="Times New Roman" w:hAnsi="Times New Roman" w:cs="Times New Roman"/>
          <w:i/>
        </w:rPr>
      </w:pPr>
    </w:p>
    <w:p w14:paraId="1504A698" w14:textId="4BB5A276" w:rsidR="0085138A" w:rsidRPr="009176CD" w:rsidRDefault="00813C14" w:rsidP="00FA62F0">
      <w:pPr>
        <w:pStyle w:val="HTMLiankstoformatuotas"/>
        <w:tabs>
          <w:tab w:val="left" w:pos="851"/>
        </w:tabs>
        <w:spacing w:line="360" w:lineRule="auto"/>
        <w:jc w:val="both"/>
        <w:rPr>
          <w:rFonts w:ascii="Times New Roman" w:hAnsi="Times New Roman" w:cs="Times New Roman"/>
          <w:i/>
        </w:rPr>
      </w:pPr>
      <w:r>
        <w:rPr>
          <w:rFonts w:ascii="Times New Roman" w:hAnsi="Times New Roman" w:cs="Times New Roman"/>
          <w:i/>
        </w:rPr>
        <w:t>1</w:t>
      </w:r>
      <w:r w:rsidR="0015190C">
        <w:rPr>
          <w:rFonts w:ascii="Times New Roman" w:hAnsi="Times New Roman" w:cs="Times New Roman"/>
          <w:i/>
        </w:rPr>
        <w:t xml:space="preserve"> </w:t>
      </w:r>
      <w:r w:rsidR="0015190C" w:rsidRPr="009E0F59">
        <w:rPr>
          <w:rFonts w:ascii="Times New Roman" w:hAnsi="Times New Roman" w:cs="Times New Roman"/>
          <w:i/>
        </w:rPr>
        <w:t xml:space="preserve">lentelė (Lėšos paskirstomos biudžetinėms įstaigoms):    </w:t>
      </w:r>
      <w:r w:rsidR="0015190C">
        <w:rPr>
          <w:rFonts w:ascii="Times New Roman" w:hAnsi="Times New Roman" w:cs="Times New Roman"/>
          <w:i/>
        </w:rPr>
        <w:t xml:space="preserve">                                                                                     tūkst. eurų</w:t>
      </w:r>
    </w:p>
    <w:tbl>
      <w:tblPr>
        <w:tblW w:w="97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244"/>
        <w:gridCol w:w="2520"/>
      </w:tblGrid>
      <w:tr w:rsidR="002D53C4" w:rsidRPr="00197C0D" w14:paraId="6463675A" w14:textId="77777777" w:rsidTr="002D53C4">
        <w:trPr>
          <w:cantSplit/>
          <w:trHeight w:val="575"/>
        </w:trPr>
        <w:tc>
          <w:tcPr>
            <w:tcW w:w="851" w:type="dxa"/>
          </w:tcPr>
          <w:p w14:paraId="36E275D9" w14:textId="063A8580" w:rsidR="002D53C4" w:rsidRPr="00197C0D" w:rsidRDefault="002D53C4" w:rsidP="00FA62F0">
            <w:pPr>
              <w:spacing w:after="200"/>
              <w:contextualSpacing/>
              <w:jc w:val="both"/>
              <w:rPr>
                <w:sz w:val="20"/>
                <w:szCs w:val="20"/>
              </w:rPr>
            </w:pPr>
            <w:r>
              <w:rPr>
                <w:sz w:val="20"/>
                <w:szCs w:val="20"/>
              </w:rPr>
              <w:t>Eil. Nr.</w:t>
            </w:r>
          </w:p>
        </w:tc>
        <w:tc>
          <w:tcPr>
            <w:tcW w:w="6378" w:type="dxa"/>
            <w:gridSpan w:val="2"/>
          </w:tcPr>
          <w:p w14:paraId="28CFC419" w14:textId="5F72D18C" w:rsidR="002D53C4" w:rsidRPr="00197C0D" w:rsidRDefault="002D53C4" w:rsidP="00FA62F0">
            <w:pPr>
              <w:spacing w:after="200"/>
              <w:contextualSpacing/>
              <w:jc w:val="both"/>
              <w:rPr>
                <w:sz w:val="20"/>
                <w:szCs w:val="20"/>
              </w:rPr>
            </w:pPr>
            <w:r>
              <w:rPr>
                <w:sz w:val="20"/>
                <w:szCs w:val="20"/>
              </w:rPr>
              <w:t>Programa Asignavimų valdytojas, šaltinis, programa, funkcija</w:t>
            </w:r>
          </w:p>
        </w:tc>
        <w:tc>
          <w:tcPr>
            <w:tcW w:w="2520" w:type="dxa"/>
          </w:tcPr>
          <w:p w14:paraId="1148EF29" w14:textId="500B076C" w:rsidR="002D53C4" w:rsidRPr="00197C0D" w:rsidRDefault="002D53C4" w:rsidP="00FA62F0">
            <w:pPr>
              <w:contextualSpacing/>
              <w:jc w:val="both"/>
              <w:rPr>
                <w:sz w:val="20"/>
                <w:szCs w:val="20"/>
              </w:rPr>
            </w:pPr>
          </w:p>
          <w:p w14:paraId="360BAF58" w14:textId="693E6A47" w:rsidR="002D53C4" w:rsidRPr="00197C0D" w:rsidRDefault="002D53C4" w:rsidP="00FA62F0">
            <w:pPr>
              <w:jc w:val="both"/>
              <w:rPr>
                <w:sz w:val="20"/>
                <w:szCs w:val="20"/>
              </w:rPr>
            </w:pPr>
            <w:r>
              <w:rPr>
                <w:sz w:val="20"/>
                <w:szCs w:val="20"/>
              </w:rPr>
              <w:t>Iš viso:</w:t>
            </w:r>
          </w:p>
        </w:tc>
      </w:tr>
      <w:tr w:rsidR="002D53C4" w:rsidRPr="00197C0D" w14:paraId="3086FAA8" w14:textId="77777777" w:rsidTr="00BC3850">
        <w:trPr>
          <w:cantSplit/>
          <w:trHeight w:hRule="exact" w:val="227"/>
        </w:trPr>
        <w:tc>
          <w:tcPr>
            <w:tcW w:w="851" w:type="dxa"/>
          </w:tcPr>
          <w:p w14:paraId="5480C6A1" w14:textId="77777777" w:rsidR="002D53C4" w:rsidRPr="00197C0D" w:rsidRDefault="002D53C4" w:rsidP="00FA62F0">
            <w:pPr>
              <w:spacing w:after="200"/>
              <w:contextualSpacing/>
              <w:jc w:val="both"/>
              <w:rPr>
                <w:sz w:val="20"/>
                <w:szCs w:val="20"/>
              </w:rPr>
            </w:pPr>
            <w:r w:rsidRPr="00197C0D">
              <w:rPr>
                <w:sz w:val="20"/>
                <w:szCs w:val="20"/>
              </w:rPr>
              <w:t>1</w:t>
            </w:r>
          </w:p>
        </w:tc>
        <w:tc>
          <w:tcPr>
            <w:tcW w:w="1134" w:type="dxa"/>
          </w:tcPr>
          <w:p w14:paraId="6B50EDA5" w14:textId="77777777" w:rsidR="002D53C4" w:rsidRPr="00197C0D" w:rsidRDefault="002D53C4" w:rsidP="00FA62F0">
            <w:pPr>
              <w:spacing w:after="200"/>
              <w:contextualSpacing/>
              <w:jc w:val="both"/>
              <w:rPr>
                <w:sz w:val="20"/>
                <w:szCs w:val="20"/>
              </w:rPr>
            </w:pPr>
            <w:r w:rsidRPr="00197C0D">
              <w:rPr>
                <w:sz w:val="20"/>
                <w:szCs w:val="20"/>
              </w:rPr>
              <w:t>2</w:t>
            </w:r>
          </w:p>
        </w:tc>
        <w:tc>
          <w:tcPr>
            <w:tcW w:w="5244" w:type="dxa"/>
          </w:tcPr>
          <w:p w14:paraId="1AB9C702" w14:textId="77777777" w:rsidR="002D53C4" w:rsidRPr="00197C0D" w:rsidRDefault="002D53C4" w:rsidP="00FA62F0">
            <w:pPr>
              <w:spacing w:after="200"/>
              <w:contextualSpacing/>
              <w:jc w:val="both"/>
              <w:rPr>
                <w:sz w:val="20"/>
                <w:szCs w:val="20"/>
              </w:rPr>
            </w:pPr>
            <w:r w:rsidRPr="00197C0D">
              <w:rPr>
                <w:sz w:val="20"/>
                <w:szCs w:val="20"/>
              </w:rPr>
              <w:t>3</w:t>
            </w:r>
          </w:p>
        </w:tc>
        <w:tc>
          <w:tcPr>
            <w:tcW w:w="2520" w:type="dxa"/>
            <w:tcBorders>
              <w:bottom w:val="single" w:sz="4" w:space="0" w:color="auto"/>
            </w:tcBorders>
          </w:tcPr>
          <w:p w14:paraId="7BAC8381" w14:textId="1B0531BA" w:rsidR="002D53C4" w:rsidRPr="00197C0D" w:rsidRDefault="002D53C4" w:rsidP="00FA62F0">
            <w:pPr>
              <w:spacing w:after="200"/>
              <w:contextualSpacing/>
              <w:jc w:val="both"/>
              <w:rPr>
                <w:sz w:val="20"/>
                <w:szCs w:val="20"/>
              </w:rPr>
            </w:pPr>
            <w:r>
              <w:rPr>
                <w:sz w:val="20"/>
                <w:szCs w:val="20"/>
              </w:rPr>
              <w:t>4</w:t>
            </w:r>
          </w:p>
        </w:tc>
      </w:tr>
      <w:tr w:rsidR="002D53C4" w:rsidRPr="00197C0D" w14:paraId="1744350D" w14:textId="77777777" w:rsidTr="007C6F3D">
        <w:trPr>
          <w:cantSplit/>
          <w:trHeight w:hRule="exact" w:val="469"/>
        </w:trPr>
        <w:tc>
          <w:tcPr>
            <w:tcW w:w="851" w:type="dxa"/>
          </w:tcPr>
          <w:p w14:paraId="454ACAC9" w14:textId="77777777" w:rsidR="002D53C4" w:rsidRPr="00197C0D" w:rsidRDefault="002D53C4" w:rsidP="00FA62F0">
            <w:pPr>
              <w:spacing w:after="200"/>
              <w:contextualSpacing/>
              <w:jc w:val="both"/>
              <w:rPr>
                <w:b/>
                <w:sz w:val="20"/>
                <w:szCs w:val="20"/>
              </w:rPr>
            </w:pPr>
            <w:r w:rsidRPr="00197C0D">
              <w:rPr>
                <w:b/>
                <w:sz w:val="20"/>
                <w:szCs w:val="20"/>
              </w:rPr>
              <w:t>1.</w:t>
            </w:r>
          </w:p>
        </w:tc>
        <w:tc>
          <w:tcPr>
            <w:tcW w:w="1134" w:type="dxa"/>
          </w:tcPr>
          <w:p w14:paraId="61524CFF" w14:textId="77777777" w:rsidR="002D53C4" w:rsidRPr="00197C0D" w:rsidRDefault="002D53C4" w:rsidP="00FA62F0">
            <w:pPr>
              <w:spacing w:after="200"/>
              <w:contextualSpacing/>
              <w:jc w:val="both"/>
              <w:rPr>
                <w:b/>
                <w:sz w:val="20"/>
                <w:szCs w:val="20"/>
              </w:rPr>
            </w:pPr>
          </w:p>
        </w:tc>
        <w:tc>
          <w:tcPr>
            <w:tcW w:w="5244" w:type="dxa"/>
          </w:tcPr>
          <w:p w14:paraId="2D60B385" w14:textId="77777777" w:rsidR="002D53C4" w:rsidRPr="00197C0D" w:rsidRDefault="002D53C4" w:rsidP="00FA62F0">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2520" w:type="dxa"/>
            <w:tcBorders>
              <w:bottom w:val="nil"/>
            </w:tcBorders>
          </w:tcPr>
          <w:p w14:paraId="64F2EC62" w14:textId="4B2F027E" w:rsidR="00CB0EE4" w:rsidRPr="00197C0D" w:rsidRDefault="007F6341" w:rsidP="00FA62F0">
            <w:pPr>
              <w:spacing w:after="200"/>
              <w:contextualSpacing/>
              <w:jc w:val="both"/>
              <w:rPr>
                <w:b/>
                <w:color w:val="000000" w:themeColor="text1"/>
                <w:sz w:val="20"/>
                <w:szCs w:val="20"/>
              </w:rPr>
            </w:pPr>
            <w:r>
              <w:rPr>
                <w:b/>
                <w:color w:val="000000" w:themeColor="text1"/>
                <w:sz w:val="20"/>
                <w:szCs w:val="20"/>
              </w:rPr>
              <w:t>18,9</w:t>
            </w:r>
          </w:p>
        </w:tc>
      </w:tr>
      <w:tr w:rsidR="00D829CF" w:rsidRPr="00D829CF" w14:paraId="3D5D7D0C" w14:textId="77777777" w:rsidTr="00863A9E">
        <w:trPr>
          <w:cantSplit/>
          <w:trHeight w:hRule="exact" w:val="451"/>
        </w:trPr>
        <w:tc>
          <w:tcPr>
            <w:tcW w:w="851" w:type="dxa"/>
          </w:tcPr>
          <w:p w14:paraId="7AE14E8D" w14:textId="770EAFB9" w:rsidR="00D829CF" w:rsidRPr="00D829CF" w:rsidRDefault="00D829CF" w:rsidP="00FA62F0">
            <w:pPr>
              <w:spacing w:after="200"/>
              <w:contextualSpacing/>
              <w:jc w:val="both"/>
              <w:rPr>
                <w:bCs/>
                <w:i/>
                <w:iCs/>
                <w:sz w:val="20"/>
                <w:szCs w:val="20"/>
              </w:rPr>
            </w:pPr>
            <w:r w:rsidRPr="00D829CF">
              <w:rPr>
                <w:bCs/>
                <w:i/>
                <w:iCs/>
                <w:sz w:val="20"/>
                <w:szCs w:val="20"/>
              </w:rPr>
              <w:t>1.1.</w:t>
            </w:r>
          </w:p>
        </w:tc>
        <w:tc>
          <w:tcPr>
            <w:tcW w:w="1134" w:type="dxa"/>
          </w:tcPr>
          <w:p w14:paraId="308F5FF9" w14:textId="77777777" w:rsidR="00D829CF" w:rsidRPr="00D829CF" w:rsidRDefault="00D829CF" w:rsidP="00FA62F0">
            <w:pPr>
              <w:spacing w:after="200"/>
              <w:contextualSpacing/>
              <w:jc w:val="both"/>
              <w:rPr>
                <w:bCs/>
                <w:i/>
                <w:iCs/>
                <w:sz w:val="20"/>
                <w:szCs w:val="20"/>
              </w:rPr>
            </w:pPr>
          </w:p>
        </w:tc>
        <w:tc>
          <w:tcPr>
            <w:tcW w:w="5244" w:type="dxa"/>
            <w:tcBorders>
              <w:bottom w:val="single" w:sz="4" w:space="0" w:color="auto"/>
            </w:tcBorders>
          </w:tcPr>
          <w:p w14:paraId="0761AAE7" w14:textId="1D80BFBF" w:rsidR="00D829CF" w:rsidRPr="00D829CF" w:rsidRDefault="00D829CF" w:rsidP="00FA62F0">
            <w:pPr>
              <w:spacing w:after="200"/>
              <w:contextualSpacing/>
              <w:jc w:val="both"/>
              <w:rPr>
                <w:bCs/>
                <w:i/>
                <w:iCs/>
                <w:color w:val="000000" w:themeColor="text1"/>
                <w:sz w:val="20"/>
                <w:szCs w:val="20"/>
              </w:rPr>
            </w:pPr>
            <w:r w:rsidRPr="00D829CF">
              <w:rPr>
                <w:bCs/>
                <w:i/>
                <w:iCs/>
                <w:color w:val="000000" w:themeColor="text1"/>
                <w:sz w:val="20"/>
                <w:szCs w:val="20"/>
              </w:rPr>
              <w:t>Valstybės deleguotos funkcijos</w:t>
            </w:r>
          </w:p>
        </w:tc>
        <w:tc>
          <w:tcPr>
            <w:tcW w:w="2520" w:type="dxa"/>
            <w:tcBorders>
              <w:bottom w:val="single" w:sz="4" w:space="0" w:color="auto"/>
            </w:tcBorders>
          </w:tcPr>
          <w:p w14:paraId="48E6126B" w14:textId="56D12A4A" w:rsidR="00D829CF" w:rsidRPr="00D829CF" w:rsidRDefault="00D829CF" w:rsidP="00FA62F0">
            <w:pPr>
              <w:spacing w:after="200"/>
              <w:contextualSpacing/>
              <w:jc w:val="both"/>
              <w:rPr>
                <w:bCs/>
                <w:i/>
                <w:iCs/>
                <w:color w:val="000000" w:themeColor="text1"/>
                <w:sz w:val="20"/>
                <w:szCs w:val="20"/>
              </w:rPr>
            </w:pPr>
            <w:r>
              <w:rPr>
                <w:bCs/>
                <w:i/>
                <w:iCs/>
                <w:color w:val="000000" w:themeColor="text1"/>
                <w:sz w:val="20"/>
                <w:szCs w:val="20"/>
              </w:rPr>
              <w:t>97</w:t>
            </w:r>
          </w:p>
        </w:tc>
      </w:tr>
      <w:tr w:rsidR="00D829CF" w:rsidRPr="00D829CF" w14:paraId="145130EA" w14:textId="77777777" w:rsidTr="00D829CF">
        <w:trPr>
          <w:cantSplit/>
          <w:trHeight w:hRule="exact" w:val="330"/>
        </w:trPr>
        <w:tc>
          <w:tcPr>
            <w:tcW w:w="851" w:type="dxa"/>
          </w:tcPr>
          <w:p w14:paraId="7D61803F" w14:textId="0162B725" w:rsidR="00D829CF" w:rsidRPr="00D829CF" w:rsidRDefault="007C6F3D" w:rsidP="00FA62F0">
            <w:pPr>
              <w:spacing w:after="200"/>
              <w:contextualSpacing/>
              <w:jc w:val="both"/>
              <w:rPr>
                <w:bCs/>
                <w:sz w:val="20"/>
                <w:szCs w:val="20"/>
              </w:rPr>
            </w:pPr>
            <w:r>
              <w:rPr>
                <w:bCs/>
                <w:sz w:val="20"/>
                <w:szCs w:val="20"/>
              </w:rPr>
              <w:t>1.1.2.3</w:t>
            </w:r>
          </w:p>
        </w:tc>
        <w:tc>
          <w:tcPr>
            <w:tcW w:w="1134" w:type="dxa"/>
          </w:tcPr>
          <w:p w14:paraId="2081F058" w14:textId="4A7F4CD6" w:rsidR="00D829CF" w:rsidRPr="00D829CF" w:rsidRDefault="00D829CF" w:rsidP="00FA62F0">
            <w:pPr>
              <w:spacing w:after="200"/>
              <w:contextualSpacing/>
              <w:jc w:val="both"/>
              <w:rPr>
                <w:bCs/>
                <w:sz w:val="20"/>
                <w:szCs w:val="20"/>
              </w:rPr>
            </w:pPr>
            <w:r w:rsidRPr="00D829CF">
              <w:rPr>
                <w:bCs/>
                <w:sz w:val="20"/>
                <w:szCs w:val="20"/>
              </w:rPr>
              <w:t>5.1.1.08</w:t>
            </w:r>
          </w:p>
        </w:tc>
        <w:tc>
          <w:tcPr>
            <w:tcW w:w="5244" w:type="dxa"/>
          </w:tcPr>
          <w:p w14:paraId="33EE1266" w14:textId="56B3C168" w:rsidR="00D829CF" w:rsidRPr="00D829CF" w:rsidRDefault="00D829CF" w:rsidP="00D829CF">
            <w:pPr>
              <w:spacing w:after="200"/>
              <w:contextualSpacing/>
              <w:jc w:val="both"/>
              <w:rPr>
                <w:bCs/>
                <w:color w:val="000000" w:themeColor="text1"/>
                <w:sz w:val="20"/>
                <w:szCs w:val="20"/>
              </w:rPr>
            </w:pPr>
            <w:r w:rsidRPr="00D829CF">
              <w:rPr>
                <w:bCs/>
                <w:color w:val="000000" w:themeColor="text1"/>
                <w:sz w:val="20"/>
                <w:szCs w:val="20"/>
              </w:rPr>
              <w:t>Socialinėms paslaugoms</w:t>
            </w:r>
          </w:p>
        </w:tc>
        <w:tc>
          <w:tcPr>
            <w:tcW w:w="2520" w:type="dxa"/>
            <w:tcBorders>
              <w:bottom w:val="single" w:sz="4" w:space="0" w:color="auto"/>
            </w:tcBorders>
          </w:tcPr>
          <w:p w14:paraId="3F956599" w14:textId="77777777" w:rsidR="00D829CF" w:rsidRPr="00D829CF" w:rsidRDefault="00D829CF" w:rsidP="00FA62F0">
            <w:pPr>
              <w:spacing w:after="200"/>
              <w:contextualSpacing/>
              <w:jc w:val="both"/>
              <w:rPr>
                <w:bCs/>
                <w:color w:val="000000" w:themeColor="text1"/>
                <w:sz w:val="20"/>
                <w:szCs w:val="20"/>
              </w:rPr>
            </w:pPr>
            <w:r w:rsidRPr="00D829CF">
              <w:rPr>
                <w:bCs/>
                <w:color w:val="000000" w:themeColor="text1"/>
                <w:sz w:val="20"/>
                <w:szCs w:val="20"/>
              </w:rPr>
              <w:t>100</w:t>
            </w:r>
          </w:p>
          <w:p w14:paraId="56D777AF" w14:textId="77777777" w:rsidR="00D829CF" w:rsidRPr="00D829CF" w:rsidRDefault="00D829CF" w:rsidP="00FA62F0">
            <w:pPr>
              <w:spacing w:after="200"/>
              <w:contextualSpacing/>
              <w:jc w:val="both"/>
              <w:rPr>
                <w:bCs/>
                <w:color w:val="000000" w:themeColor="text1"/>
                <w:sz w:val="20"/>
                <w:szCs w:val="20"/>
              </w:rPr>
            </w:pPr>
          </w:p>
          <w:p w14:paraId="4F448FE5" w14:textId="2EF4ABE7" w:rsidR="00D829CF" w:rsidRPr="00D829CF" w:rsidRDefault="00D829CF" w:rsidP="00FA62F0">
            <w:pPr>
              <w:spacing w:after="200"/>
              <w:contextualSpacing/>
              <w:jc w:val="both"/>
              <w:rPr>
                <w:bCs/>
                <w:color w:val="000000" w:themeColor="text1"/>
                <w:sz w:val="20"/>
                <w:szCs w:val="20"/>
              </w:rPr>
            </w:pPr>
          </w:p>
        </w:tc>
      </w:tr>
      <w:tr w:rsidR="00D829CF" w:rsidRPr="00D829CF" w14:paraId="70A262DB" w14:textId="77777777" w:rsidTr="00BC3850">
        <w:trPr>
          <w:cantSplit/>
        </w:trPr>
        <w:tc>
          <w:tcPr>
            <w:tcW w:w="851" w:type="dxa"/>
          </w:tcPr>
          <w:p w14:paraId="002B8F79" w14:textId="0CC3B01D" w:rsidR="00D829CF" w:rsidRPr="00D829CF" w:rsidRDefault="007C6F3D" w:rsidP="00FA62F0">
            <w:pPr>
              <w:spacing w:after="200"/>
              <w:contextualSpacing/>
              <w:jc w:val="both"/>
              <w:rPr>
                <w:bCs/>
                <w:sz w:val="20"/>
                <w:szCs w:val="20"/>
              </w:rPr>
            </w:pPr>
            <w:r>
              <w:rPr>
                <w:bCs/>
                <w:sz w:val="20"/>
                <w:szCs w:val="20"/>
              </w:rPr>
              <w:t>1.1.2.7</w:t>
            </w:r>
          </w:p>
        </w:tc>
        <w:tc>
          <w:tcPr>
            <w:tcW w:w="1134" w:type="dxa"/>
          </w:tcPr>
          <w:p w14:paraId="222BB5ED" w14:textId="3FEB80EB" w:rsidR="00D829CF" w:rsidRPr="00D829CF" w:rsidRDefault="00D829CF" w:rsidP="00FA62F0">
            <w:pPr>
              <w:spacing w:after="200"/>
              <w:contextualSpacing/>
              <w:jc w:val="both"/>
              <w:rPr>
                <w:bCs/>
                <w:sz w:val="20"/>
                <w:szCs w:val="20"/>
              </w:rPr>
            </w:pPr>
            <w:r>
              <w:rPr>
                <w:bCs/>
                <w:sz w:val="20"/>
                <w:szCs w:val="20"/>
              </w:rPr>
              <w:t>5.1.5.02</w:t>
            </w:r>
          </w:p>
        </w:tc>
        <w:tc>
          <w:tcPr>
            <w:tcW w:w="5244" w:type="dxa"/>
          </w:tcPr>
          <w:p w14:paraId="01EF1BF2" w14:textId="7DE36A23" w:rsidR="00D829CF" w:rsidRPr="00D829CF" w:rsidRDefault="007C6F3D" w:rsidP="00FA62F0">
            <w:pPr>
              <w:spacing w:after="200"/>
              <w:contextualSpacing/>
              <w:jc w:val="both"/>
              <w:rPr>
                <w:bCs/>
                <w:color w:val="000000" w:themeColor="text1"/>
                <w:sz w:val="20"/>
                <w:szCs w:val="20"/>
              </w:rPr>
            </w:pPr>
            <w:r>
              <w:rPr>
                <w:bCs/>
                <w:color w:val="000000" w:themeColor="text1"/>
                <w:sz w:val="20"/>
                <w:szCs w:val="20"/>
              </w:rPr>
              <w:t>Būsto nuomos ar išperkamosios būsto nuomos mokesčių dalies kompensacijos</w:t>
            </w:r>
          </w:p>
        </w:tc>
        <w:tc>
          <w:tcPr>
            <w:tcW w:w="2520" w:type="dxa"/>
            <w:tcBorders>
              <w:bottom w:val="nil"/>
            </w:tcBorders>
          </w:tcPr>
          <w:p w14:paraId="4D0FC26B" w14:textId="7D16FC4F" w:rsidR="00D829CF" w:rsidRPr="00D829CF" w:rsidRDefault="00D829CF" w:rsidP="00FA62F0">
            <w:pPr>
              <w:spacing w:after="200"/>
              <w:contextualSpacing/>
              <w:jc w:val="both"/>
              <w:rPr>
                <w:bCs/>
                <w:color w:val="000000" w:themeColor="text1"/>
                <w:sz w:val="20"/>
                <w:szCs w:val="20"/>
              </w:rPr>
            </w:pPr>
            <w:r w:rsidRPr="00D829CF">
              <w:rPr>
                <w:bCs/>
                <w:color w:val="000000" w:themeColor="text1"/>
                <w:sz w:val="20"/>
                <w:szCs w:val="20"/>
              </w:rPr>
              <w:t>-3</w:t>
            </w:r>
          </w:p>
        </w:tc>
      </w:tr>
      <w:tr w:rsidR="00F3164C" w:rsidRPr="00F3164C" w14:paraId="74B7F8A0"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tcPr>
          <w:p w14:paraId="2335953E" w14:textId="77777777" w:rsidR="00F3164C" w:rsidRPr="00F3164C" w:rsidRDefault="00F3164C" w:rsidP="001C2537">
            <w:pPr>
              <w:spacing w:after="200"/>
              <w:contextualSpacing/>
              <w:jc w:val="both"/>
              <w:rPr>
                <w:bCs/>
                <w:i/>
                <w:iCs/>
                <w:sz w:val="20"/>
                <w:szCs w:val="20"/>
              </w:rPr>
            </w:pPr>
            <w:r w:rsidRPr="00F3164C">
              <w:rPr>
                <w:bCs/>
                <w:i/>
                <w:iCs/>
                <w:sz w:val="20"/>
                <w:szCs w:val="20"/>
              </w:rPr>
              <w:t>1.2.</w:t>
            </w:r>
          </w:p>
        </w:tc>
        <w:tc>
          <w:tcPr>
            <w:tcW w:w="1134" w:type="dxa"/>
            <w:tcBorders>
              <w:top w:val="single" w:sz="4" w:space="0" w:color="auto"/>
              <w:left w:val="single" w:sz="4" w:space="0" w:color="auto"/>
              <w:bottom w:val="single" w:sz="4" w:space="0" w:color="auto"/>
              <w:right w:val="single" w:sz="4" w:space="0" w:color="auto"/>
            </w:tcBorders>
          </w:tcPr>
          <w:p w14:paraId="59AB1FBF" w14:textId="77777777" w:rsidR="00F3164C" w:rsidRPr="00F3164C" w:rsidRDefault="00F3164C" w:rsidP="001C2537">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tcPr>
          <w:p w14:paraId="14EDD362" w14:textId="77777777" w:rsidR="00F3164C" w:rsidRPr="00F3164C" w:rsidRDefault="00F3164C" w:rsidP="001C2537">
            <w:pPr>
              <w:spacing w:after="200"/>
              <w:contextualSpacing/>
              <w:jc w:val="both"/>
              <w:rPr>
                <w:bCs/>
                <w:i/>
                <w:iCs/>
                <w:color w:val="000000" w:themeColor="text1"/>
                <w:sz w:val="20"/>
                <w:szCs w:val="20"/>
              </w:rPr>
            </w:pPr>
            <w:r w:rsidRPr="00F3164C">
              <w:rPr>
                <w:bCs/>
                <w:i/>
                <w:iCs/>
                <w:color w:val="000000" w:themeColor="text1"/>
                <w:sz w:val="20"/>
                <w:szCs w:val="20"/>
              </w:rPr>
              <w:t>Biudžeto lėšos</w:t>
            </w:r>
          </w:p>
        </w:tc>
        <w:tc>
          <w:tcPr>
            <w:tcW w:w="2520" w:type="dxa"/>
            <w:tcBorders>
              <w:top w:val="single" w:sz="4" w:space="0" w:color="auto"/>
              <w:left w:val="single" w:sz="4" w:space="0" w:color="auto"/>
              <w:bottom w:val="nil"/>
              <w:right w:val="single" w:sz="4" w:space="0" w:color="auto"/>
            </w:tcBorders>
          </w:tcPr>
          <w:p w14:paraId="02D306C9" w14:textId="4048EE4C" w:rsidR="00F3164C" w:rsidRPr="00F3164C" w:rsidRDefault="007C6F3D" w:rsidP="001C2537">
            <w:pPr>
              <w:spacing w:after="200"/>
              <w:contextualSpacing/>
              <w:jc w:val="both"/>
              <w:rPr>
                <w:bCs/>
                <w:i/>
                <w:iCs/>
                <w:color w:val="000000" w:themeColor="text1"/>
                <w:sz w:val="20"/>
                <w:szCs w:val="20"/>
              </w:rPr>
            </w:pPr>
            <w:r>
              <w:rPr>
                <w:bCs/>
                <w:i/>
                <w:iCs/>
                <w:color w:val="000000" w:themeColor="text1"/>
                <w:sz w:val="20"/>
                <w:szCs w:val="20"/>
              </w:rPr>
              <w:t>-7</w:t>
            </w:r>
            <w:r w:rsidR="007F6341">
              <w:rPr>
                <w:bCs/>
                <w:i/>
                <w:iCs/>
                <w:color w:val="000000" w:themeColor="text1"/>
                <w:sz w:val="20"/>
                <w:szCs w:val="20"/>
              </w:rPr>
              <w:t>8,1</w:t>
            </w:r>
          </w:p>
        </w:tc>
      </w:tr>
      <w:tr w:rsidR="007F6341" w:rsidRPr="007F6341" w14:paraId="4D0E292D"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tcPr>
          <w:p w14:paraId="2FDEB40A" w14:textId="2E04606E" w:rsidR="007F6341" w:rsidRPr="007F6341" w:rsidRDefault="007F6341" w:rsidP="001C2537">
            <w:pPr>
              <w:spacing w:after="200"/>
              <w:contextualSpacing/>
              <w:jc w:val="both"/>
              <w:rPr>
                <w:b/>
                <w:sz w:val="20"/>
                <w:szCs w:val="20"/>
              </w:rPr>
            </w:pPr>
            <w:r>
              <w:rPr>
                <w:b/>
                <w:sz w:val="20"/>
                <w:szCs w:val="20"/>
              </w:rPr>
              <w:t>1.2.1.</w:t>
            </w:r>
          </w:p>
        </w:tc>
        <w:tc>
          <w:tcPr>
            <w:tcW w:w="1134" w:type="dxa"/>
            <w:tcBorders>
              <w:top w:val="single" w:sz="4" w:space="0" w:color="auto"/>
              <w:left w:val="single" w:sz="4" w:space="0" w:color="auto"/>
              <w:bottom w:val="single" w:sz="4" w:space="0" w:color="auto"/>
              <w:right w:val="single" w:sz="4" w:space="0" w:color="auto"/>
            </w:tcBorders>
          </w:tcPr>
          <w:p w14:paraId="0DADB861" w14:textId="4C170744" w:rsidR="007F6341" w:rsidRPr="007F6341" w:rsidRDefault="007F6341" w:rsidP="001C2537">
            <w:pPr>
              <w:spacing w:after="200"/>
              <w:contextualSpacing/>
              <w:jc w:val="both"/>
              <w:rPr>
                <w:b/>
                <w:sz w:val="20"/>
                <w:szCs w:val="20"/>
              </w:rPr>
            </w:pPr>
            <w:r>
              <w:rPr>
                <w:b/>
                <w:sz w:val="20"/>
                <w:szCs w:val="20"/>
              </w:rPr>
              <w:t>1.</w:t>
            </w:r>
          </w:p>
        </w:tc>
        <w:tc>
          <w:tcPr>
            <w:tcW w:w="5244" w:type="dxa"/>
            <w:tcBorders>
              <w:top w:val="single" w:sz="4" w:space="0" w:color="auto"/>
              <w:left w:val="single" w:sz="4" w:space="0" w:color="auto"/>
              <w:bottom w:val="single" w:sz="4" w:space="0" w:color="auto"/>
              <w:right w:val="single" w:sz="4" w:space="0" w:color="auto"/>
            </w:tcBorders>
          </w:tcPr>
          <w:p w14:paraId="5C87256C" w14:textId="56A798FC" w:rsidR="007F6341" w:rsidRPr="007F6341" w:rsidRDefault="007F6341" w:rsidP="001C2537">
            <w:pPr>
              <w:spacing w:after="200"/>
              <w:contextualSpacing/>
              <w:jc w:val="both"/>
              <w:rPr>
                <w:b/>
                <w:color w:val="000000" w:themeColor="text1"/>
                <w:sz w:val="20"/>
                <w:szCs w:val="20"/>
              </w:rPr>
            </w:pPr>
            <w:r>
              <w:rPr>
                <w:b/>
                <w:color w:val="000000" w:themeColor="text1"/>
                <w:sz w:val="20"/>
                <w:szCs w:val="20"/>
              </w:rPr>
              <w:t>Darnios kurortinės plėtros programa</w:t>
            </w:r>
          </w:p>
        </w:tc>
        <w:tc>
          <w:tcPr>
            <w:tcW w:w="2520" w:type="dxa"/>
            <w:tcBorders>
              <w:top w:val="single" w:sz="4" w:space="0" w:color="auto"/>
              <w:left w:val="single" w:sz="4" w:space="0" w:color="auto"/>
              <w:bottom w:val="nil"/>
              <w:right w:val="single" w:sz="4" w:space="0" w:color="auto"/>
            </w:tcBorders>
          </w:tcPr>
          <w:p w14:paraId="47B38550" w14:textId="4FD79416" w:rsidR="007F6341" w:rsidRPr="007F6341" w:rsidRDefault="007F6341" w:rsidP="001C2537">
            <w:pPr>
              <w:spacing w:after="200"/>
              <w:contextualSpacing/>
              <w:jc w:val="both"/>
              <w:rPr>
                <w:b/>
                <w:color w:val="000000" w:themeColor="text1"/>
                <w:sz w:val="20"/>
                <w:szCs w:val="20"/>
              </w:rPr>
            </w:pPr>
            <w:r>
              <w:rPr>
                <w:b/>
                <w:color w:val="000000" w:themeColor="text1"/>
                <w:sz w:val="20"/>
                <w:szCs w:val="20"/>
              </w:rPr>
              <w:t>-365,3</w:t>
            </w:r>
          </w:p>
        </w:tc>
      </w:tr>
      <w:tr w:rsidR="00863A9E" w:rsidRPr="00863A9E" w14:paraId="71EB461E" w14:textId="77777777" w:rsidTr="00863A9E">
        <w:trPr>
          <w:cantSplit/>
          <w:trHeight w:hRule="exact" w:val="532"/>
        </w:trPr>
        <w:tc>
          <w:tcPr>
            <w:tcW w:w="851" w:type="dxa"/>
            <w:tcBorders>
              <w:top w:val="single" w:sz="4" w:space="0" w:color="auto"/>
              <w:left w:val="single" w:sz="4" w:space="0" w:color="auto"/>
              <w:bottom w:val="single" w:sz="4" w:space="0" w:color="auto"/>
              <w:right w:val="single" w:sz="4" w:space="0" w:color="auto"/>
            </w:tcBorders>
          </w:tcPr>
          <w:p w14:paraId="4A451605" w14:textId="3842A581" w:rsidR="00863A9E" w:rsidRPr="00863A9E" w:rsidRDefault="00863A9E" w:rsidP="001C2537">
            <w:pPr>
              <w:spacing w:after="200"/>
              <w:contextualSpacing/>
              <w:jc w:val="both"/>
              <w:rPr>
                <w:b/>
                <w:sz w:val="20"/>
                <w:szCs w:val="20"/>
              </w:rPr>
            </w:pPr>
            <w:r w:rsidRPr="00863A9E">
              <w:rPr>
                <w:b/>
                <w:sz w:val="20"/>
                <w:szCs w:val="20"/>
              </w:rPr>
              <w:t>1.2.3.</w:t>
            </w:r>
          </w:p>
        </w:tc>
        <w:tc>
          <w:tcPr>
            <w:tcW w:w="1134" w:type="dxa"/>
            <w:tcBorders>
              <w:top w:val="single" w:sz="4" w:space="0" w:color="auto"/>
              <w:left w:val="single" w:sz="4" w:space="0" w:color="auto"/>
              <w:bottom w:val="single" w:sz="4" w:space="0" w:color="auto"/>
              <w:right w:val="single" w:sz="4" w:space="0" w:color="auto"/>
            </w:tcBorders>
          </w:tcPr>
          <w:p w14:paraId="576A934F" w14:textId="1A1076F7" w:rsidR="00863A9E" w:rsidRPr="00863A9E" w:rsidRDefault="00863A9E" w:rsidP="001C2537">
            <w:pPr>
              <w:spacing w:after="200"/>
              <w:contextualSpacing/>
              <w:jc w:val="both"/>
              <w:rPr>
                <w:b/>
                <w:sz w:val="20"/>
                <w:szCs w:val="20"/>
              </w:rPr>
            </w:pPr>
            <w:r w:rsidRPr="00863A9E">
              <w:rPr>
                <w:b/>
                <w:sz w:val="20"/>
                <w:szCs w:val="20"/>
              </w:rPr>
              <w:t>3.</w:t>
            </w:r>
          </w:p>
        </w:tc>
        <w:tc>
          <w:tcPr>
            <w:tcW w:w="5244" w:type="dxa"/>
            <w:tcBorders>
              <w:top w:val="single" w:sz="4" w:space="0" w:color="auto"/>
              <w:left w:val="single" w:sz="4" w:space="0" w:color="auto"/>
              <w:bottom w:val="single" w:sz="4" w:space="0" w:color="auto"/>
              <w:right w:val="single" w:sz="4" w:space="0" w:color="auto"/>
            </w:tcBorders>
          </w:tcPr>
          <w:p w14:paraId="2EA22135" w14:textId="4074692B" w:rsidR="00863A9E" w:rsidRPr="00863A9E" w:rsidRDefault="00863A9E" w:rsidP="001C2537">
            <w:pPr>
              <w:spacing w:after="200"/>
              <w:contextualSpacing/>
              <w:jc w:val="both"/>
              <w:rPr>
                <w:b/>
                <w:color w:val="000000" w:themeColor="text1"/>
                <w:sz w:val="20"/>
                <w:szCs w:val="20"/>
              </w:rPr>
            </w:pPr>
            <w:r>
              <w:rPr>
                <w:b/>
                <w:color w:val="000000" w:themeColor="text1"/>
                <w:sz w:val="20"/>
                <w:szCs w:val="20"/>
              </w:rPr>
              <w:t>Konkurencingo žemės ūkio ir kaimiškų vietovių vystymo programa</w:t>
            </w:r>
          </w:p>
        </w:tc>
        <w:tc>
          <w:tcPr>
            <w:tcW w:w="2520" w:type="dxa"/>
            <w:tcBorders>
              <w:top w:val="single" w:sz="4" w:space="0" w:color="auto"/>
              <w:left w:val="single" w:sz="4" w:space="0" w:color="auto"/>
              <w:bottom w:val="nil"/>
              <w:right w:val="single" w:sz="4" w:space="0" w:color="auto"/>
            </w:tcBorders>
          </w:tcPr>
          <w:p w14:paraId="1CE0AA20" w14:textId="141CD747" w:rsidR="00863A9E" w:rsidRPr="00863A9E" w:rsidRDefault="00863A9E" w:rsidP="001C2537">
            <w:pPr>
              <w:spacing w:after="200"/>
              <w:contextualSpacing/>
              <w:jc w:val="both"/>
              <w:rPr>
                <w:b/>
                <w:color w:val="000000" w:themeColor="text1"/>
                <w:sz w:val="20"/>
                <w:szCs w:val="20"/>
              </w:rPr>
            </w:pPr>
            <w:r>
              <w:rPr>
                <w:b/>
                <w:color w:val="000000" w:themeColor="text1"/>
                <w:sz w:val="20"/>
                <w:szCs w:val="20"/>
              </w:rPr>
              <w:t>36,0</w:t>
            </w:r>
          </w:p>
        </w:tc>
      </w:tr>
      <w:tr w:rsidR="007C6F3D" w:rsidRPr="007C6F3D" w14:paraId="5EB5599A" w14:textId="77777777" w:rsidTr="007C6F3D">
        <w:trPr>
          <w:cantSplit/>
          <w:trHeight w:hRule="exact" w:val="532"/>
        </w:trPr>
        <w:tc>
          <w:tcPr>
            <w:tcW w:w="851" w:type="dxa"/>
            <w:tcBorders>
              <w:top w:val="single" w:sz="4" w:space="0" w:color="auto"/>
              <w:left w:val="single" w:sz="4" w:space="0" w:color="auto"/>
              <w:bottom w:val="single" w:sz="4" w:space="0" w:color="auto"/>
              <w:right w:val="single" w:sz="4" w:space="0" w:color="auto"/>
            </w:tcBorders>
          </w:tcPr>
          <w:p w14:paraId="646ABA04" w14:textId="33CE9C98" w:rsidR="007C6F3D" w:rsidRPr="007C6F3D" w:rsidRDefault="007C6F3D" w:rsidP="001C2537">
            <w:pPr>
              <w:spacing w:after="200"/>
              <w:contextualSpacing/>
              <w:jc w:val="both"/>
              <w:rPr>
                <w:b/>
                <w:sz w:val="20"/>
                <w:szCs w:val="20"/>
              </w:rPr>
            </w:pPr>
            <w:r w:rsidRPr="007C6F3D">
              <w:rPr>
                <w:b/>
                <w:sz w:val="20"/>
                <w:szCs w:val="20"/>
              </w:rPr>
              <w:t>1.2.5.</w:t>
            </w:r>
          </w:p>
        </w:tc>
        <w:tc>
          <w:tcPr>
            <w:tcW w:w="1134" w:type="dxa"/>
            <w:tcBorders>
              <w:top w:val="single" w:sz="4" w:space="0" w:color="auto"/>
              <w:left w:val="single" w:sz="4" w:space="0" w:color="auto"/>
              <w:bottom w:val="single" w:sz="4" w:space="0" w:color="auto"/>
              <w:right w:val="single" w:sz="4" w:space="0" w:color="auto"/>
            </w:tcBorders>
          </w:tcPr>
          <w:p w14:paraId="6D6F1579" w14:textId="5A53D53E" w:rsidR="007C6F3D" w:rsidRPr="007C6F3D" w:rsidRDefault="007C6F3D" w:rsidP="001C2537">
            <w:pPr>
              <w:spacing w:after="200"/>
              <w:contextualSpacing/>
              <w:jc w:val="both"/>
              <w:rPr>
                <w:b/>
                <w:sz w:val="20"/>
                <w:szCs w:val="20"/>
              </w:rPr>
            </w:pPr>
            <w:r>
              <w:rPr>
                <w:b/>
                <w:sz w:val="20"/>
                <w:szCs w:val="20"/>
              </w:rPr>
              <w:t>5.</w:t>
            </w:r>
          </w:p>
        </w:tc>
        <w:tc>
          <w:tcPr>
            <w:tcW w:w="5244" w:type="dxa"/>
            <w:tcBorders>
              <w:top w:val="single" w:sz="4" w:space="0" w:color="auto"/>
              <w:left w:val="single" w:sz="4" w:space="0" w:color="auto"/>
              <w:bottom w:val="single" w:sz="4" w:space="0" w:color="auto"/>
              <w:right w:val="single" w:sz="4" w:space="0" w:color="auto"/>
            </w:tcBorders>
          </w:tcPr>
          <w:p w14:paraId="5997C3FB" w14:textId="73448E48" w:rsidR="007C6F3D" w:rsidRPr="007C6F3D" w:rsidRDefault="007C6F3D" w:rsidP="001C2537">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2520" w:type="dxa"/>
            <w:tcBorders>
              <w:top w:val="single" w:sz="4" w:space="0" w:color="auto"/>
              <w:left w:val="single" w:sz="4" w:space="0" w:color="auto"/>
              <w:bottom w:val="nil"/>
              <w:right w:val="single" w:sz="4" w:space="0" w:color="auto"/>
            </w:tcBorders>
          </w:tcPr>
          <w:p w14:paraId="2E466C4C" w14:textId="59BDC29B" w:rsidR="007C6F3D" w:rsidRPr="007C6F3D" w:rsidRDefault="007C6F3D" w:rsidP="001C2537">
            <w:pPr>
              <w:spacing w:after="200"/>
              <w:contextualSpacing/>
              <w:jc w:val="both"/>
              <w:rPr>
                <w:b/>
                <w:color w:val="000000" w:themeColor="text1"/>
                <w:sz w:val="20"/>
                <w:szCs w:val="20"/>
              </w:rPr>
            </w:pPr>
            <w:r>
              <w:rPr>
                <w:b/>
                <w:color w:val="000000" w:themeColor="text1"/>
                <w:sz w:val="20"/>
                <w:szCs w:val="20"/>
              </w:rPr>
              <w:t>-67,8</w:t>
            </w:r>
          </w:p>
        </w:tc>
      </w:tr>
      <w:tr w:rsidR="007F6341" w:rsidRPr="007C6F3D" w14:paraId="4D06E7D2" w14:textId="77777777" w:rsidTr="007F6341">
        <w:trPr>
          <w:cantSplit/>
          <w:trHeight w:hRule="exact" w:val="352"/>
        </w:trPr>
        <w:tc>
          <w:tcPr>
            <w:tcW w:w="851" w:type="dxa"/>
            <w:tcBorders>
              <w:top w:val="single" w:sz="4" w:space="0" w:color="auto"/>
              <w:left w:val="single" w:sz="4" w:space="0" w:color="auto"/>
              <w:bottom w:val="single" w:sz="4" w:space="0" w:color="auto"/>
              <w:right w:val="single" w:sz="4" w:space="0" w:color="auto"/>
            </w:tcBorders>
          </w:tcPr>
          <w:p w14:paraId="486286A2" w14:textId="013A31C0" w:rsidR="007F6341" w:rsidRPr="007C6F3D" w:rsidRDefault="007F6341" w:rsidP="001C2537">
            <w:pPr>
              <w:spacing w:after="200"/>
              <w:contextualSpacing/>
              <w:jc w:val="both"/>
              <w:rPr>
                <w:b/>
                <w:sz w:val="20"/>
                <w:szCs w:val="20"/>
              </w:rPr>
            </w:pPr>
            <w:r>
              <w:rPr>
                <w:b/>
                <w:sz w:val="20"/>
                <w:szCs w:val="20"/>
              </w:rPr>
              <w:t>1.2.8.</w:t>
            </w:r>
          </w:p>
        </w:tc>
        <w:tc>
          <w:tcPr>
            <w:tcW w:w="1134" w:type="dxa"/>
            <w:tcBorders>
              <w:top w:val="single" w:sz="4" w:space="0" w:color="auto"/>
              <w:left w:val="single" w:sz="4" w:space="0" w:color="auto"/>
              <w:bottom w:val="single" w:sz="4" w:space="0" w:color="auto"/>
              <w:right w:val="single" w:sz="4" w:space="0" w:color="auto"/>
            </w:tcBorders>
          </w:tcPr>
          <w:p w14:paraId="06D3D896" w14:textId="1D758B2F" w:rsidR="007F6341" w:rsidRDefault="007F6341" w:rsidP="001C2537">
            <w:pPr>
              <w:spacing w:after="200"/>
              <w:contextualSpacing/>
              <w:jc w:val="both"/>
              <w:rPr>
                <w:b/>
                <w:sz w:val="20"/>
                <w:szCs w:val="20"/>
              </w:rPr>
            </w:pPr>
            <w:r>
              <w:rPr>
                <w:b/>
                <w:sz w:val="20"/>
                <w:szCs w:val="20"/>
              </w:rPr>
              <w:t>8.</w:t>
            </w:r>
          </w:p>
        </w:tc>
        <w:tc>
          <w:tcPr>
            <w:tcW w:w="5244" w:type="dxa"/>
            <w:tcBorders>
              <w:top w:val="single" w:sz="4" w:space="0" w:color="auto"/>
              <w:left w:val="single" w:sz="4" w:space="0" w:color="auto"/>
              <w:bottom w:val="single" w:sz="4" w:space="0" w:color="auto"/>
              <w:right w:val="single" w:sz="4" w:space="0" w:color="auto"/>
            </w:tcBorders>
          </w:tcPr>
          <w:p w14:paraId="08289CE8" w14:textId="748BB08E" w:rsidR="007F6341" w:rsidRDefault="007F6341" w:rsidP="001C2537">
            <w:pPr>
              <w:spacing w:after="200"/>
              <w:contextualSpacing/>
              <w:jc w:val="both"/>
              <w:rPr>
                <w:b/>
                <w:color w:val="000000" w:themeColor="text1"/>
                <w:sz w:val="20"/>
                <w:szCs w:val="20"/>
              </w:rPr>
            </w:pPr>
            <w:r>
              <w:rPr>
                <w:b/>
                <w:color w:val="000000" w:themeColor="text1"/>
                <w:sz w:val="20"/>
                <w:szCs w:val="20"/>
              </w:rPr>
              <w:t>Savivaldybės objektų priežiūros ir plėtros programa</w:t>
            </w:r>
          </w:p>
        </w:tc>
        <w:tc>
          <w:tcPr>
            <w:tcW w:w="2520" w:type="dxa"/>
            <w:tcBorders>
              <w:top w:val="single" w:sz="4" w:space="0" w:color="auto"/>
              <w:left w:val="single" w:sz="4" w:space="0" w:color="auto"/>
              <w:bottom w:val="nil"/>
              <w:right w:val="single" w:sz="4" w:space="0" w:color="auto"/>
            </w:tcBorders>
          </w:tcPr>
          <w:p w14:paraId="19181C6B" w14:textId="512A07D3" w:rsidR="007F6341" w:rsidRDefault="007F6341" w:rsidP="001C2537">
            <w:pPr>
              <w:spacing w:after="200"/>
              <w:contextualSpacing/>
              <w:jc w:val="both"/>
              <w:rPr>
                <w:b/>
                <w:color w:val="000000" w:themeColor="text1"/>
                <w:sz w:val="20"/>
                <w:szCs w:val="20"/>
              </w:rPr>
            </w:pPr>
            <w:r>
              <w:rPr>
                <w:b/>
                <w:color w:val="000000" w:themeColor="text1"/>
                <w:sz w:val="20"/>
                <w:szCs w:val="20"/>
              </w:rPr>
              <w:t>360</w:t>
            </w:r>
          </w:p>
        </w:tc>
      </w:tr>
      <w:tr w:rsidR="0060422F" w:rsidRPr="005258CC" w14:paraId="1248A605" w14:textId="77777777" w:rsidTr="0060422F">
        <w:trPr>
          <w:cantSplit/>
          <w:trHeight w:hRule="exact" w:val="289"/>
        </w:trPr>
        <w:tc>
          <w:tcPr>
            <w:tcW w:w="851" w:type="dxa"/>
            <w:tcBorders>
              <w:top w:val="single" w:sz="4" w:space="0" w:color="auto"/>
              <w:left w:val="single" w:sz="4" w:space="0" w:color="auto"/>
              <w:bottom w:val="single" w:sz="4" w:space="0" w:color="auto"/>
              <w:right w:val="single" w:sz="4" w:space="0" w:color="auto"/>
            </w:tcBorders>
          </w:tcPr>
          <w:p w14:paraId="689B326F" w14:textId="26ED4F86" w:rsidR="0060422F" w:rsidRDefault="0060422F" w:rsidP="000A5AB8">
            <w:pPr>
              <w:spacing w:after="200"/>
              <w:contextualSpacing/>
              <w:jc w:val="both"/>
              <w:rPr>
                <w:b/>
                <w:sz w:val="20"/>
                <w:szCs w:val="20"/>
              </w:rPr>
            </w:pPr>
            <w:r>
              <w:rPr>
                <w:b/>
                <w:sz w:val="20"/>
                <w:szCs w:val="20"/>
              </w:rPr>
              <w:t>1.2.9.</w:t>
            </w:r>
          </w:p>
        </w:tc>
        <w:tc>
          <w:tcPr>
            <w:tcW w:w="1134" w:type="dxa"/>
            <w:tcBorders>
              <w:top w:val="single" w:sz="4" w:space="0" w:color="auto"/>
              <w:left w:val="single" w:sz="4" w:space="0" w:color="auto"/>
              <w:bottom w:val="single" w:sz="4" w:space="0" w:color="auto"/>
              <w:right w:val="single" w:sz="4" w:space="0" w:color="auto"/>
            </w:tcBorders>
          </w:tcPr>
          <w:p w14:paraId="24EAB646" w14:textId="77777777" w:rsidR="0060422F" w:rsidRDefault="0060422F" w:rsidP="000A5AB8">
            <w:pPr>
              <w:spacing w:after="200"/>
              <w:contextualSpacing/>
              <w:jc w:val="both"/>
              <w:rPr>
                <w:b/>
                <w:sz w:val="20"/>
                <w:szCs w:val="20"/>
              </w:rPr>
            </w:pPr>
            <w:r>
              <w:rPr>
                <w:b/>
                <w:sz w:val="20"/>
                <w:szCs w:val="20"/>
              </w:rPr>
              <w:t>9.</w:t>
            </w:r>
          </w:p>
        </w:tc>
        <w:tc>
          <w:tcPr>
            <w:tcW w:w="5244" w:type="dxa"/>
            <w:tcBorders>
              <w:top w:val="single" w:sz="4" w:space="0" w:color="auto"/>
              <w:left w:val="single" w:sz="4" w:space="0" w:color="auto"/>
              <w:bottom w:val="single" w:sz="4" w:space="0" w:color="auto"/>
              <w:right w:val="single" w:sz="4" w:space="0" w:color="auto"/>
            </w:tcBorders>
          </w:tcPr>
          <w:p w14:paraId="5B5F6F20" w14:textId="77777777" w:rsidR="0060422F" w:rsidRDefault="0060422F" w:rsidP="000A5AB8">
            <w:pPr>
              <w:spacing w:after="200"/>
              <w:contextualSpacing/>
              <w:jc w:val="both"/>
              <w:rPr>
                <w:b/>
                <w:color w:val="000000" w:themeColor="text1"/>
                <w:sz w:val="20"/>
                <w:szCs w:val="20"/>
              </w:rPr>
            </w:pPr>
            <w:r>
              <w:rPr>
                <w:b/>
                <w:color w:val="000000" w:themeColor="text1"/>
                <w:sz w:val="20"/>
                <w:szCs w:val="20"/>
              </w:rPr>
              <w:t>Efektyvaus Savivaldybės valdymo programa</w:t>
            </w:r>
          </w:p>
        </w:tc>
        <w:tc>
          <w:tcPr>
            <w:tcW w:w="2520" w:type="dxa"/>
            <w:tcBorders>
              <w:top w:val="single" w:sz="4" w:space="0" w:color="auto"/>
              <w:left w:val="single" w:sz="4" w:space="0" w:color="auto"/>
              <w:bottom w:val="nil"/>
              <w:right w:val="single" w:sz="4" w:space="0" w:color="auto"/>
            </w:tcBorders>
          </w:tcPr>
          <w:p w14:paraId="7736F457" w14:textId="7450D1CA" w:rsidR="0060422F" w:rsidRPr="00F3164C" w:rsidRDefault="0060422F" w:rsidP="000A5AB8">
            <w:pPr>
              <w:spacing w:after="200"/>
              <w:contextualSpacing/>
              <w:jc w:val="both"/>
              <w:rPr>
                <w:b/>
                <w:color w:val="000000" w:themeColor="text1"/>
                <w:sz w:val="20"/>
                <w:szCs w:val="20"/>
              </w:rPr>
            </w:pPr>
            <w:r>
              <w:rPr>
                <w:b/>
                <w:color w:val="000000" w:themeColor="text1"/>
                <w:sz w:val="20"/>
                <w:szCs w:val="20"/>
              </w:rPr>
              <w:t>-</w:t>
            </w:r>
            <w:r w:rsidR="00863A9E">
              <w:rPr>
                <w:b/>
                <w:color w:val="000000" w:themeColor="text1"/>
                <w:sz w:val="20"/>
                <w:szCs w:val="20"/>
              </w:rPr>
              <w:t>41</w:t>
            </w:r>
          </w:p>
        </w:tc>
      </w:tr>
      <w:tr w:rsidR="00EC1E07" w:rsidRPr="005258CC" w14:paraId="3E0F5271"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tcPr>
          <w:p w14:paraId="23AE3FCF" w14:textId="03EB3687" w:rsidR="00EC1E07" w:rsidRDefault="007C6F3D" w:rsidP="00EC1E07">
            <w:pPr>
              <w:spacing w:after="200"/>
              <w:contextualSpacing/>
              <w:jc w:val="both"/>
              <w:rPr>
                <w:b/>
                <w:sz w:val="20"/>
                <w:szCs w:val="20"/>
              </w:rPr>
            </w:pPr>
            <w:r>
              <w:rPr>
                <w:b/>
                <w:sz w:val="20"/>
                <w:szCs w:val="20"/>
              </w:rPr>
              <w:t>9</w:t>
            </w:r>
            <w:r w:rsidR="00EC1E07">
              <w:rPr>
                <w:b/>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6ED29D52" w14:textId="77777777" w:rsidR="00EC1E07" w:rsidRDefault="00EC1E07" w:rsidP="00EC1E07">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20EA4AAD" w14:textId="4677AA1C" w:rsidR="00EC1E07" w:rsidRDefault="007C6F3D" w:rsidP="00EC1E07">
            <w:pPr>
              <w:spacing w:after="200"/>
              <w:contextualSpacing/>
              <w:jc w:val="both"/>
              <w:rPr>
                <w:b/>
                <w:color w:val="000000" w:themeColor="text1"/>
                <w:sz w:val="20"/>
                <w:szCs w:val="20"/>
              </w:rPr>
            </w:pPr>
            <w:r>
              <w:rPr>
                <w:b/>
                <w:color w:val="000000" w:themeColor="text1"/>
                <w:sz w:val="20"/>
                <w:szCs w:val="20"/>
              </w:rPr>
              <w:t>Skiemonių</w:t>
            </w:r>
            <w:r w:rsidR="00EC1E07">
              <w:rPr>
                <w:b/>
                <w:color w:val="000000" w:themeColor="text1"/>
                <w:sz w:val="20"/>
                <w:szCs w:val="20"/>
              </w:rPr>
              <w:t xml:space="preserve"> seniūnija</w:t>
            </w:r>
          </w:p>
        </w:tc>
        <w:tc>
          <w:tcPr>
            <w:tcW w:w="2520" w:type="dxa"/>
            <w:tcBorders>
              <w:top w:val="single" w:sz="4" w:space="0" w:color="auto"/>
              <w:left w:val="single" w:sz="4" w:space="0" w:color="auto"/>
              <w:bottom w:val="nil"/>
              <w:right w:val="single" w:sz="4" w:space="0" w:color="auto"/>
            </w:tcBorders>
          </w:tcPr>
          <w:p w14:paraId="573F9A4D" w14:textId="27D7DB41" w:rsidR="00EC1E07" w:rsidRDefault="00EC1E07" w:rsidP="00EC1E07">
            <w:pPr>
              <w:spacing w:after="200"/>
              <w:contextualSpacing/>
              <w:jc w:val="both"/>
              <w:rPr>
                <w:b/>
                <w:color w:val="000000" w:themeColor="text1"/>
                <w:sz w:val="20"/>
                <w:szCs w:val="20"/>
              </w:rPr>
            </w:pPr>
            <w:r>
              <w:rPr>
                <w:b/>
                <w:color w:val="000000" w:themeColor="text1"/>
                <w:sz w:val="20"/>
                <w:szCs w:val="20"/>
              </w:rPr>
              <w:t>5,</w:t>
            </w:r>
            <w:r w:rsidR="007C6F3D">
              <w:rPr>
                <w:b/>
                <w:color w:val="000000" w:themeColor="text1"/>
                <w:sz w:val="20"/>
                <w:szCs w:val="20"/>
              </w:rPr>
              <w:t>0</w:t>
            </w:r>
          </w:p>
        </w:tc>
      </w:tr>
      <w:tr w:rsidR="00EC1E07" w:rsidRPr="0060422F" w14:paraId="6B164073"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tcPr>
          <w:p w14:paraId="245DCEA6" w14:textId="7E443FC3" w:rsidR="00EC1E07" w:rsidRPr="0060422F" w:rsidRDefault="007C6F3D" w:rsidP="00EC1E07">
            <w:pPr>
              <w:spacing w:after="200"/>
              <w:contextualSpacing/>
              <w:jc w:val="both"/>
              <w:rPr>
                <w:bCs/>
                <w:sz w:val="20"/>
                <w:szCs w:val="20"/>
              </w:rPr>
            </w:pPr>
            <w:r>
              <w:rPr>
                <w:bCs/>
                <w:sz w:val="20"/>
                <w:szCs w:val="20"/>
              </w:rPr>
              <w:t>9</w:t>
            </w:r>
            <w:r w:rsidR="00EC1E07" w:rsidRPr="0060422F">
              <w:rPr>
                <w:bCs/>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3DCD88CD" w14:textId="706A06A0" w:rsidR="00EC1E07" w:rsidRPr="0060422F" w:rsidRDefault="00EC1E07" w:rsidP="00EC1E07">
            <w:pPr>
              <w:spacing w:after="200"/>
              <w:contextualSpacing/>
              <w:jc w:val="both"/>
              <w:rPr>
                <w:bCs/>
                <w:sz w:val="20"/>
                <w:szCs w:val="20"/>
              </w:rPr>
            </w:pPr>
            <w:r w:rsidRPr="0060422F">
              <w:rPr>
                <w:bCs/>
                <w:sz w:val="20"/>
                <w:szCs w:val="20"/>
              </w:rPr>
              <w:t>9.1.2.02</w:t>
            </w:r>
          </w:p>
        </w:tc>
        <w:tc>
          <w:tcPr>
            <w:tcW w:w="5244" w:type="dxa"/>
            <w:tcBorders>
              <w:top w:val="single" w:sz="4" w:space="0" w:color="auto"/>
              <w:left w:val="single" w:sz="4" w:space="0" w:color="auto"/>
              <w:bottom w:val="single" w:sz="4" w:space="0" w:color="auto"/>
              <w:right w:val="single" w:sz="4" w:space="0" w:color="auto"/>
            </w:tcBorders>
          </w:tcPr>
          <w:p w14:paraId="1105F9CA" w14:textId="01ACF6C9" w:rsidR="00EC1E07" w:rsidRPr="0060422F" w:rsidRDefault="00EC1E07" w:rsidP="00EC1E07">
            <w:pPr>
              <w:spacing w:after="200"/>
              <w:contextualSpacing/>
              <w:jc w:val="both"/>
              <w:rPr>
                <w:bCs/>
                <w:color w:val="000000" w:themeColor="text1"/>
                <w:sz w:val="20"/>
                <w:szCs w:val="20"/>
              </w:rPr>
            </w:pPr>
            <w:r w:rsidRPr="0060422F">
              <w:rPr>
                <w:bCs/>
                <w:color w:val="000000" w:themeColor="text1"/>
                <w:sz w:val="20"/>
                <w:szCs w:val="20"/>
              </w:rPr>
              <w:t>Biudžeto lėšos</w:t>
            </w:r>
          </w:p>
        </w:tc>
        <w:tc>
          <w:tcPr>
            <w:tcW w:w="2520" w:type="dxa"/>
            <w:tcBorders>
              <w:top w:val="single" w:sz="4" w:space="0" w:color="auto"/>
              <w:left w:val="single" w:sz="4" w:space="0" w:color="auto"/>
              <w:bottom w:val="nil"/>
              <w:right w:val="single" w:sz="4" w:space="0" w:color="auto"/>
            </w:tcBorders>
          </w:tcPr>
          <w:p w14:paraId="2D4C81A4" w14:textId="5634C9D4" w:rsidR="00EC1E07" w:rsidRPr="0060422F" w:rsidRDefault="00EC1E07" w:rsidP="00EC1E07">
            <w:pPr>
              <w:spacing w:after="200"/>
              <w:contextualSpacing/>
              <w:jc w:val="both"/>
              <w:rPr>
                <w:bCs/>
                <w:color w:val="000000" w:themeColor="text1"/>
                <w:sz w:val="20"/>
                <w:szCs w:val="20"/>
              </w:rPr>
            </w:pPr>
            <w:r>
              <w:rPr>
                <w:bCs/>
                <w:color w:val="000000" w:themeColor="text1"/>
                <w:sz w:val="20"/>
                <w:szCs w:val="20"/>
              </w:rPr>
              <w:t>5,</w:t>
            </w:r>
            <w:r w:rsidR="007C6F3D">
              <w:rPr>
                <w:bCs/>
                <w:color w:val="000000" w:themeColor="text1"/>
                <w:sz w:val="20"/>
                <w:szCs w:val="20"/>
              </w:rPr>
              <w:t>0</w:t>
            </w:r>
          </w:p>
        </w:tc>
      </w:tr>
      <w:tr w:rsidR="007C6F3D" w:rsidRPr="007C6F3D" w14:paraId="5EA83F0F"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tcPr>
          <w:p w14:paraId="3754B203" w14:textId="577A8641" w:rsidR="007C6F3D" w:rsidRPr="007C6F3D" w:rsidRDefault="007C6F3D" w:rsidP="00EC1E07">
            <w:pPr>
              <w:spacing w:after="200"/>
              <w:contextualSpacing/>
              <w:jc w:val="both"/>
              <w:rPr>
                <w:b/>
                <w:sz w:val="20"/>
                <w:szCs w:val="20"/>
              </w:rPr>
            </w:pPr>
            <w:r w:rsidRPr="007C6F3D">
              <w:rPr>
                <w:b/>
                <w:sz w:val="20"/>
                <w:szCs w:val="20"/>
              </w:rPr>
              <w:t>19.</w:t>
            </w:r>
          </w:p>
        </w:tc>
        <w:tc>
          <w:tcPr>
            <w:tcW w:w="1134" w:type="dxa"/>
            <w:tcBorders>
              <w:top w:val="single" w:sz="4" w:space="0" w:color="auto"/>
              <w:left w:val="single" w:sz="4" w:space="0" w:color="auto"/>
              <w:bottom w:val="single" w:sz="4" w:space="0" w:color="auto"/>
              <w:right w:val="single" w:sz="4" w:space="0" w:color="auto"/>
            </w:tcBorders>
          </w:tcPr>
          <w:p w14:paraId="473DF73A" w14:textId="77777777" w:rsidR="007C6F3D" w:rsidRPr="007C6F3D" w:rsidRDefault="007C6F3D" w:rsidP="00EC1E07">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2F42599E" w14:textId="557094A7" w:rsidR="007C6F3D" w:rsidRPr="007C6F3D" w:rsidRDefault="007C6F3D" w:rsidP="00EC1E07">
            <w:pPr>
              <w:spacing w:after="200"/>
              <w:contextualSpacing/>
              <w:jc w:val="both"/>
              <w:rPr>
                <w:b/>
                <w:color w:val="000000" w:themeColor="text1"/>
                <w:sz w:val="20"/>
                <w:szCs w:val="20"/>
              </w:rPr>
            </w:pPr>
            <w:r w:rsidRPr="007C6F3D">
              <w:rPr>
                <w:b/>
                <w:color w:val="000000" w:themeColor="text1"/>
                <w:sz w:val="20"/>
                <w:szCs w:val="20"/>
              </w:rPr>
              <w:t>Anykščių Jono Biliūno gimnazija</w:t>
            </w:r>
          </w:p>
        </w:tc>
        <w:tc>
          <w:tcPr>
            <w:tcW w:w="2520" w:type="dxa"/>
            <w:tcBorders>
              <w:top w:val="single" w:sz="4" w:space="0" w:color="auto"/>
              <w:left w:val="single" w:sz="4" w:space="0" w:color="auto"/>
              <w:bottom w:val="nil"/>
              <w:right w:val="single" w:sz="4" w:space="0" w:color="auto"/>
            </w:tcBorders>
          </w:tcPr>
          <w:p w14:paraId="1F74CB4E" w14:textId="5B03B7FD" w:rsidR="007C6F3D" w:rsidRPr="007C6F3D" w:rsidRDefault="007C6F3D" w:rsidP="00EC1E07">
            <w:pPr>
              <w:spacing w:after="200"/>
              <w:contextualSpacing/>
              <w:jc w:val="both"/>
              <w:rPr>
                <w:b/>
                <w:color w:val="000000" w:themeColor="text1"/>
                <w:sz w:val="20"/>
                <w:szCs w:val="20"/>
              </w:rPr>
            </w:pPr>
            <w:r w:rsidRPr="007C6F3D">
              <w:rPr>
                <w:b/>
                <w:color w:val="000000" w:themeColor="text1"/>
                <w:sz w:val="20"/>
                <w:szCs w:val="20"/>
              </w:rPr>
              <w:t>6</w:t>
            </w:r>
          </w:p>
        </w:tc>
      </w:tr>
      <w:tr w:rsidR="007C6F3D" w:rsidRPr="0060422F" w14:paraId="1F855B21"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tcPr>
          <w:p w14:paraId="26C2AD1C" w14:textId="13CA4BD8" w:rsidR="007C6F3D" w:rsidRDefault="007C6F3D" w:rsidP="00EC1E07">
            <w:pPr>
              <w:spacing w:after="200"/>
              <w:contextualSpacing/>
              <w:jc w:val="both"/>
              <w:rPr>
                <w:bCs/>
                <w:sz w:val="20"/>
                <w:szCs w:val="20"/>
              </w:rPr>
            </w:pPr>
            <w:r>
              <w:rPr>
                <w:bCs/>
                <w:sz w:val="20"/>
                <w:szCs w:val="20"/>
              </w:rPr>
              <w:t>19.5</w:t>
            </w:r>
          </w:p>
        </w:tc>
        <w:tc>
          <w:tcPr>
            <w:tcW w:w="1134" w:type="dxa"/>
            <w:tcBorders>
              <w:top w:val="single" w:sz="4" w:space="0" w:color="auto"/>
              <w:left w:val="single" w:sz="4" w:space="0" w:color="auto"/>
              <w:bottom w:val="single" w:sz="4" w:space="0" w:color="auto"/>
              <w:right w:val="single" w:sz="4" w:space="0" w:color="auto"/>
            </w:tcBorders>
          </w:tcPr>
          <w:p w14:paraId="1577C0F9" w14:textId="77777777" w:rsidR="007C6F3D" w:rsidRPr="0060422F" w:rsidRDefault="007C6F3D" w:rsidP="00EC1E07">
            <w:pPr>
              <w:spacing w:after="200"/>
              <w:contextualSpacing/>
              <w:jc w:val="both"/>
              <w:rPr>
                <w:bCs/>
                <w:sz w:val="20"/>
                <w:szCs w:val="20"/>
              </w:rPr>
            </w:pPr>
          </w:p>
        </w:tc>
        <w:tc>
          <w:tcPr>
            <w:tcW w:w="5244" w:type="dxa"/>
            <w:tcBorders>
              <w:top w:val="single" w:sz="4" w:space="0" w:color="auto"/>
              <w:left w:val="single" w:sz="4" w:space="0" w:color="auto"/>
              <w:bottom w:val="single" w:sz="4" w:space="0" w:color="auto"/>
              <w:right w:val="single" w:sz="4" w:space="0" w:color="auto"/>
            </w:tcBorders>
          </w:tcPr>
          <w:p w14:paraId="2E32D3F8" w14:textId="7B4F6D0C" w:rsidR="007C6F3D" w:rsidRDefault="007C6F3D" w:rsidP="00EC1E07">
            <w:pPr>
              <w:spacing w:after="200"/>
              <w:contextualSpacing/>
              <w:jc w:val="both"/>
              <w:rPr>
                <w:bCs/>
                <w:color w:val="000000" w:themeColor="text1"/>
                <w:sz w:val="20"/>
                <w:szCs w:val="20"/>
              </w:rPr>
            </w:pPr>
            <w:r>
              <w:rPr>
                <w:bCs/>
                <w:color w:val="000000" w:themeColor="text1"/>
                <w:sz w:val="20"/>
                <w:szCs w:val="20"/>
              </w:rPr>
              <w:t>Biudžeto lėšos</w:t>
            </w:r>
          </w:p>
        </w:tc>
        <w:tc>
          <w:tcPr>
            <w:tcW w:w="2520" w:type="dxa"/>
            <w:tcBorders>
              <w:top w:val="single" w:sz="4" w:space="0" w:color="auto"/>
              <w:left w:val="single" w:sz="4" w:space="0" w:color="auto"/>
              <w:bottom w:val="nil"/>
              <w:right w:val="single" w:sz="4" w:space="0" w:color="auto"/>
            </w:tcBorders>
          </w:tcPr>
          <w:p w14:paraId="6EFA9DD1" w14:textId="31176F27" w:rsidR="007C6F3D" w:rsidRDefault="007C6F3D" w:rsidP="00EC1E07">
            <w:pPr>
              <w:spacing w:after="200"/>
              <w:contextualSpacing/>
              <w:jc w:val="both"/>
              <w:rPr>
                <w:bCs/>
                <w:color w:val="000000" w:themeColor="text1"/>
                <w:sz w:val="20"/>
                <w:szCs w:val="20"/>
              </w:rPr>
            </w:pPr>
            <w:r>
              <w:rPr>
                <w:bCs/>
                <w:color w:val="000000" w:themeColor="text1"/>
                <w:sz w:val="20"/>
                <w:szCs w:val="20"/>
              </w:rPr>
              <w:t>6</w:t>
            </w:r>
          </w:p>
        </w:tc>
      </w:tr>
      <w:tr w:rsidR="00EC1E07" w:rsidRPr="00EC1E07" w14:paraId="268AF954"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tcPr>
          <w:p w14:paraId="6613E280" w14:textId="7C4A5751" w:rsidR="00EC1E07" w:rsidRPr="00EC1E07" w:rsidRDefault="00EC1E07" w:rsidP="00EC1E07">
            <w:pPr>
              <w:spacing w:after="200"/>
              <w:contextualSpacing/>
              <w:jc w:val="both"/>
              <w:rPr>
                <w:b/>
                <w:sz w:val="20"/>
                <w:szCs w:val="20"/>
              </w:rPr>
            </w:pPr>
            <w:r w:rsidRPr="00EC1E07">
              <w:rPr>
                <w:b/>
                <w:sz w:val="20"/>
                <w:szCs w:val="20"/>
              </w:rPr>
              <w:t>20.</w:t>
            </w:r>
          </w:p>
        </w:tc>
        <w:tc>
          <w:tcPr>
            <w:tcW w:w="1134" w:type="dxa"/>
            <w:tcBorders>
              <w:top w:val="single" w:sz="4" w:space="0" w:color="auto"/>
              <w:left w:val="single" w:sz="4" w:space="0" w:color="auto"/>
              <w:bottom w:val="single" w:sz="4" w:space="0" w:color="auto"/>
              <w:right w:val="single" w:sz="4" w:space="0" w:color="auto"/>
            </w:tcBorders>
          </w:tcPr>
          <w:p w14:paraId="23E5439C" w14:textId="77777777" w:rsidR="00EC1E07" w:rsidRPr="00EC1E07" w:rsidRDefault="00EC1E07" w:rsidP="00EC1E07">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2D5F7BDC" w14:textId="7AFDB87A" w:rsidR="00EC1E07" w:rsidRPr="00EC1E07" w:rsidRDefault="00EC1E07" w:rsidP="00EC1E07">
            <w:pPr>
              <w:spacing w:after="200"/>
              <w:contextualSpacing/>
              <w:jc w:val="both"/>
              <w:rPr>
                <w:b/>
                <w:color w:val="000000" w:themeColor="text1"/>
                <w:sz w:val="20"/>
                <w:szCs w:val="20"/>
              </w:rPr>
            </w:pPr>
            <w:r w:rsidRPr="00EC1E07">
              <w:rPr>
                <w:b/>
                <w:color w:val="000000" w:themeColor="text1"/>
                <w:sz w:val="20"/>
                <w:szCs w:val="20"/>
              </w:rPr>
              <w:t>Anykščių Antano Vienuolio progimnazija</w:t>
            </w:r>
          </w:p>
        </w:tc>
        <w:tc>
          <w:tcPr>
            <w:tcW w:w="2520" w:type="dxa"/>
            <w:tcBorders>
              <w:top w:val="single" w:sz="4" w:space="0" w:color="auto"/>
              <w:left w:val="single" w:sz="4" w:space="0" w:color="auto"/>
              <w:bottom w:val="nil"/>
              <w:right w:val="single" w:sz="4" w:space="0" w:color="auto"/>
            </w:tcBorders>
          </w:tcPr>
          <w:p w14:paraId="431F65A3" w14:textId="6CCAA30E" w:rsidR="00EC1E07" w:rsidRPr="00EC1E07" w:rsidRDefault="007C6F3D" w:rsidP="00EC1E07">
            <w:pPr>
              <w:spacing w:after="200"/>
              <w:contextualSpacing/>
              <w:jc w:val="both"/>
              <w:rPr>
                <w:b/>
                <w:color w:val="000000" w:themeColor="text1"/>
                <w:sz w:val="20"/>
                <w:szCs w:val="20"/>
              </w:rPr>
            </w:pPr>
            <w:r>
              <w:rPr>
                <w:b/>
                <w:color w:val="000000" w:themeColor="text1"/>
                <w:sz w:val="20"/>
                <w:szCs w:val="20"/>
              </w:rPr>
              <w:t>47,9</w:t>
            </w:r>
          </w:p>
        </w:tc>
      </w:tr>
      <w:tr w:rsidR="00EC1E07" w:rsidRPr="0060422F" w14:paraId="09A02A01"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tcPr>
          <w:p w14:paraId="14DA9ED9" w14:textId="60D0271F" w:rsidR="00EC1E07" w:rsidRDefault="00EC1E07" w:rsidP="00EC1E07">
            <w:pPr>
              <w:spacing w:after="200"/>
              <w:contextualSpacing/>
              <w:jc w:val="both"/>
              <w:rPr>
                <w:bCs/>
                <w:sz w:val="20"/>
                <w:szCs w:val="20"/>
              </w:rPr>
            </w:pPr>
            <w:r>
              <w:rPr>
                <w:bCs/>
                <w:sz w:val="20"/>
                <w:szCs w:val="20"/>
              </w:rPr>
              <w:t>20.</w:t>
            </w:r>
            <w:r w:rsidR="007C6F3D">
              <w:rPr>
                <w:bCs/>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220CB58A" w14:textId="7DBC86D7" w:rsidR="00EC1E07" w:rsidRPr="0060422F" w:rsidRDefault="00EC1E07" w:rsidP="00EC1E07">
            <w:pPr>
              <w:spacing w:after="200"/>
              <w:contextualSpacing/>
              <w:jc w:val="both"/>
              <w:rPr>
                <w:bCs/>
                <w:sz w:val="20"/>
                <w:szCs w:val="20"/>
              </w:rPr>
            </w:pPr>
            <w:r>
              <w:rPr>
                <w:bCs/>
                <w:sz w:val="20"/>
                <w:szCs w:val="20"/>
              </w:rPr>
              <w:t>6.1.</w:t>
            </w:r>
            <w:r w:rsidR="007C6F3D">
              <w:rPr>
                <w:bCs/>
                <w:sz w:val="20"/>
                <w:szCs w:val="20"/>
              </w:rPr>
              <w:t>1</w:t>
            </w:r>
            <w:r>
              <w:rPr>
                <w:bCs/>
                <w:sz w:val="20"/>
                <w:szCs w:val="20"/>
              </w:rPr>
              <w:t>.</w:t>
            </w:r>
            <w:r w:rsidR="007C6F3D">
              <w:rPr>
                <w:bCs/>
                <w:sz w:val="20"/>
                <w:szCs w:val="20"/>
              </w:rPr>
              <w:t>29</w:t>
            </w:r>
          </w:p>
        </w:tc>
        <w:tc>
          <w:tcPr>
            <w:tcW w:w="5244" w:type="dxa"/>
            <w:tcBorders>
              <w:top w:val="single" w:sz="4" w:space="0" w:color="auto"/>
              <w:left w:val="single" w:sz="4" w:space="0" w:color="auto"/>
              <w:bottom w:val="single" w:sz="4" w:space="0" w:color="auto"/>
              <w:right w:val="single" w:sz="4" w:space="0" w:color="auto"/>
            </w:tcBorders>
          </w:tcPr>
          <w:p w14:paraId="5C9D2647" w14:textId="3B0F0E68" w:rsidR="00EC1E07" w:rsidRDefault="007C6F3D" w:rsidP="00EC1E07">
            <w:pPr>
              <w:spacing w:after="200"/>
              <w:contextualSpacing/>
              <w:jc w:val="both"/>
              <w:rPr>
                <w:bCs/>
                <w:color w:val="000000" w:themeColor="text1"/>
                <w:sz w:val="20"/>
                <w:szCs w:val="20"/>
              </w:rPr>
            </w:pPr>
            <w:r>
              <w:rPr>
                <w:bCs/>
                <w:color w:val="000000" w:themeColor="text1"/>
                <w:sz w:val="20"/>
                <w:szCs w:val="20"/>
              </w:rPr>
              <w:t>Švietimo įstaigų maitinimo patalpų atnaujinimas</w:t>
            </w:r>
          </w:p>
        </w:tc>
        <w:tc>
          <w:tcPr>
            <w:tcW w:w="2520" w:type="dxa"/>
            <w:tcBorders>
              <w:top w:val="single" w:sz="4" w:space="0" w:color="auto"/>
              <w:left w:val="single" w:sz="4" w:space="0" w:color="auto"/>
              <w:bottom w:val="nil"/>
              <w:right w:val="single" w:sz="4" w:space="0" w:color="auto"/>
            </w:tcBorders>
          </w:tcPr>
          <w:p w14:paraId="13D26603" w14:textId="7F42AEE3" w:rsidR="00EC1E07" w:rsidRDefault="007C6F3D" w:rsidP="00EC1E07">
            <w:pPr>
              <w:spacing w:after="200"/>
              <w:contextualSpacing/>
              <w:jc w:val="both"/>
              <w:rPr>
                <w:bCs/>
                <w:color w:val="000000" w:themeColor="text1"/>
                <w:sz w:val="20"/>
                <w:szCs w:val="20"/>
              </w:rPr>
            </w:pPr>
            <w:r>
              <w:rPr>
                <w:bCs/>
                <w:color w:val="000000" w:themeColor="text1"/>
                <w:sz w:val="20"/>
                <w:szCs w:val="20"/>
              </w:rPr>
              <w:t>47,9</w:t>
            </w:r>
          </w:p>
        </w:tc>
      </w:tr>
      <w:tr w:rsidR="00EC1E07" w:rsidRPr="00E938BD" w14:paraId="00327C3B"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tcPr>
          <w:p w14:paraId="57C36270" w14:textId="1996E7E5" w:rsidR="00EC1E07" w:rsidRPr="00E938BD" w:rsidRDefault="00EC1E07" w:rsidP="00EC1E07">
            <w:pPr>
              <w:spacing w:after="200"/>
              <w:contextualSpacing/>
              <w:jc w:val="both"/>
              <w:rPr>
                <w:b/>
                <w:sz w:val="20"/>
                <w:szCs w:val="20"/>
              </w:rPr>
            </w:pPr>
            <w:r w:rsidRPr="00E938BD">
              <w:rPr>
                <w:b/>
                <w:sz w:val="20"/>
                <w:szCs w:val="20"/>
              </w:rPr>
              <w:t>2</w:t>
            </w:r>
            <w:r w:rsidR="007C6F3D">
              <w:rPr>
                <w:b/>
                <w:sz w:val="20"/>
                <w:szCs w:val="20"/>
              </w:rPr>
              <w:t>4</w:t>
            </w:r>
            <w:r w:rsidRPr="00E938BD">
              <w:rPr>
                <w:b/>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7DA451F4" w14:textId="77777777" w:rsidR="00EC1E07" w:rsidRPr="00E938BD" w:rsidRDefault="00EC1E07" w:rsidP="00EC1E07">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23E8F3BB" w14:textId="4B3DB3F8" w:rsidR="00EC1E07" w:rsidRPr="00E938BD" w:rsidRDefault="007C6F3D" w:rsidP="00EC1E07">
            <w:pPr>
              <w:spacing w:after="200"/>
              <w:contextualSpacing/>
              <w:jc w:val="both"/>
              <w:rPr>
                <w:b/>
                <w:color w:val="000000" w:themeColor="text1"/>
                <w:sz w:val="20"/>
                <w:szCs w:val="20"/>
              </w:rPr>
            </w:pPr>
            <w:r>
              <w:rPr>
                <w:b/>
                <w:color w:val="000000" w:themeColor="text1"/>
                <w:sz w:val="20"/>
                <w:szCs w:val="20"/>
              </w:rPr>
              <w:t>Anykščių r. Troškūnų Kazio Inčiūros gimnazija</w:t>
            </w:r>
          </w:p>
        </w:tc>
        <w:tc>
          <w:tcPr>
            <w:tcW w:w="2520" w:type="dxa"/>
            <w:tcBorders>
              <w:top w:val="single" w:sz="4" w:space="0" w:color="auto"/>
              <w:left w:val="single" w:sz="4" w:space="0" w:color="auto"/>
              <w:bottom w:val="nil"/>
              <w:right w:val="single" w:sz="4" w:space="0" w:color="auto"/>
            </w:tcBorders>
          </w:tcPr>
          <w:p w14:paraId="3ADB0A9A" w14:textId="5E876C2F" w:rsidR="00EC1E07" w:rsidRPr="00E938BD" w:rsidRDefault="007C6F3D" w:rsidP="00EC1E07">
            <w:pPr>
              <w:spacing w:after="200"/>
              <w:contextualSpacing/>
              <w:jc w:val="both"/>
              <w:rPr>
                <w:b/>
                <w:color w:val="000000" w:themeColor="text1"/>
                <w:sz w:val="20"/>
                <w:szCs w:val="20"/>
              </w:rPr>
            </w:pPr>
            <w:r>
              <w:rPr>
                <w:b/>
                <w:color w:val="000000" w:themeColor="text1"/>
                <w:sz w:val="20"/>
                <w:szCs w:val="20"/>
              </w:rPr>
              <w:t>13,9</w:t>
            </w:r>
          </w:p>
        </w:tc>
      </w:tr>
      <w:tr w:rsidR="00EC1E07" w:rsidRPr="00F3164C" w14:paraId="52A1C1A7"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tcPr>
          <w:p w14:paraId="2217A17F" w14:textId="49F13355" w:rsidR="00EC1E07" w:rsidRPr="00F3164C" w:rsidRDefault="00EC1E07" w:rsidP="00EC1E07">
            <w:pPr>
              <w:spacing w:after="200"/>
              <w:contextualSpacing/>
              <w:jc w:val="both"/>
              <w:rPr>
                <w:bCs/>
                <w:sz w:val="20"/>
                <w:szCs w:val="20"/>
              </w:rPr>
            </w:pPr>
            <w:r w:rsidRPr="00F3164C">
              <w:rPr>
                <w:bCs/>
                <w:sz w:val="20"/>
                <w:szCs w:val="20"/>
              </w:rPr>
              <w:t>2</w:t>
            </w:r>
            <w:r w:rsidR="007C6F3D">
              <w:rPr>
                <w:bCs/>
                <w:sz w:val="20"/>
                <w:szCs w:val="20"/>
              </w:rPr>
              <w:t>4</w:t>
            </w:r>
            <w:r w:rsidRPr="00F3164C">
              <w:rPr>
                <w:bCs/>
                <w:sz w:val="20"/>
                <w:szCs w:val="20"/>
              </w:rPr>
              <w:t>.</w:t>
            </w:r>
            <w:r w:rsidR="007C6F3D">
              <w:rPr>
                <w:bCs/>
                <w:sz w:val="20"/>
                <w:szCs w:val="20"/>
              </w:rPr>
              <w:t>7</w:t>
            </w:r>
          </w:p>
        </w:tc>
        <w:tc>
          <w:tcPr>
            <w:tcW w:w="1134" w:type="dxa"/>
            <w:tcBorders>
              <w:top w:val="single" w:sz="4" w:space="0" w:color="auto"/>
              <w:left w:val="single" w:sz="4" w:space="0" w:color="auto"/>
              <w:bottom w:val="single" w:sz="4" w:space="0" w:color="auto"/>
              <w:right w:val="single" w:sz="4" w:space="0" w:color="auto"/>
            </w:tcBorders>
          </w:tcPr>
          <w:p w14:paraId="7F9B39CF" w14:textId="77777777" w:rsidR="00EC1E07" w:rsidRPr="00F3164C" w:rsidRDefault="00EC1E07" w:rsidP="00EC1E07">
            <w:pPr>
              <w:spacing w:after="200"/>
              <w:contextualSpacing/>
              <w:jc w:val="both"/>
              <w:rPr>
                <w:bCs/>
                <w:sz w:val="20"/>
                <w:szCs w:val="20"/>
              </w:rPr>
            </w:pPr>
            <w:r w:rsidRPr="00F3164C">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tcPr>
          <w:p w14:paraId="0105AEA4" w14:textId="29A8ADF7" w:rsidR="00EC1E07" w:rsidRPr="00F3164C" w:rsidRDefault="007C6F3D" w:rsidP="00EC1E07">
            <w:pPr>
              <w:spacing w:after="200"/>
              <w:contextualSpacing/>
              <w:jc w:val="both"/>
              <w:rPr>
                <w:bCs/>
                <w:color w:val="000000" w:themeColor="text1"/>
                <w:sz w:val="20"/>
                <w:szCs w:val="20"/>
              </w:rPr>
            </w:pPr>
            <w:r>
              <w:rPr>
                <w:bCs/>
                <w:color w:val="000000" w:themeColor="text1"/>
                <w:sz w:val="20"/>
                <w:szCs w:val="20"/>
              </w:rPr>
              <w:t>Biudžeto lėšos gimnazijos</w:t>
            </w:r>
          </w:p>
        </w:tc>
        <w:tc>
          <w:tcPr>
            <w:tcW w:w="2520" w:type="dxa"/>
            <w:tcBorders>
              <w:top w:val="single" w:sz="4" w:space="0" w:color="auto"/>
              <w:left w:val="single" w:sz="4" w:space="0" w:color="auto"/>
              <w:bottom w:val="nil"/>
              <w:right w:val="single" w:sz="4" w:space="0" w:color="auto"/>
            </w:tcBorders>
          </w:tcPr>
          <w:p w14:paraId="5209878B" w14:textId="70A2AB0C" w:rsidR="00EC1E07" w:rsidRPr="00F3164C" w:rsidRDefault="007C6F3D" w:rsidP="00EC1E07">
            <w:pPr>
              <w:spacing w:after="200"/>
              <w:contextualSpacing/>
              <w:jc w:val="both"/>
              <w:rPr>
                <w:bCs/>
                <w:color w:val="000000" w:themeColor="text1"/>
                <w:sz w:val="20"/>
                <w:szCs w:val="20"/>
              </w:rPr>
            </w:pPr>
            <w:r>
              <w:rPr>
                <w:bCs/>
                <w:color w:val="000000" w:themeColor="text1"/>
                <w:sz w:val="20"/>
                <w:szCs w:val="20"/>
              </w:rPr>
              <w:t>13,9</w:t>
            </w:r>
          </w:p>
        </w:tc>
      </w:tr>
      <w:tr w:rsidR="007F6341" w:rsidRPr="007F6341" w14:paraId="203D1BE7" w14:textId="77777777" w:rsidTr="007F6341">
        <w:trPr>
          <w:cantSplit/>
          <w:trHeight w:hRule="exact" w:val="541"/>
        </w:trPr>
        <w:tc>
          <w:tcPr>
            <w:tcW w:w="851" w:type="dxa"/>
            <w:tcBorders>
              <w:top w:val="single" w:sz="4" w:space="0" w:color="auto"/>
              <w:left w:val="single" w:sz="4" w:space="0" w:color="auto"/>
              <w:bottom w:val="single" w:sz="4" w:space="0" w:color="auto"/>
              <w:right w:val="single" w:sz="4" w:space="0" w:color="auto"/>
            </w:tcBorders>
          </w:tcPr>
          <w:p w14:paraId="7EC8E348" w14:textId="5DA09FBE" w:rsidR="007F6341" w:rsidRPr="007F6341" w:rsidRDefault="007F6341" w:rsidP="00EC1E07">
            <w:pPr>
              <w:spacing w:after="200"/>
              <w:contextualSpacing/>
              <w:jc w:val="both"/>
              <w:rPr>
                <w:b/>
                <w:sz w:val="20"/>
                <w:szCs w:val="20"/>
              </w:rPr>
            </w:pPr>
            <w:r w:rsidRPr="007F6341">
              <w:rPr>
                <w:b/>
                <w:sz w:val="20"/>
                <w:szCs w:val="20"/>
              </w:rPr>
              <w:t>31.</w:t>
            </w:r>
          </w:p>
        </w:tc>
        <w:tc>
          <w:tcPr>
            <w:tcW w:w="1134" w:type="dxa"/>
            <w:tcBorders>
              <w:top w:val="single" w:sz="4" w:space="0" w:color="auto"/>
              <w:left w:val="single" w:sz="4" w:space="0" w:color="auto"/>
              <w:bottom w:val="single" w:sz="4" w:space="0" w:color="auto"/>
              <w:right w:val="single" w:sz="4" w:space="0" w:color="auto"/>
            </w:tcBorders>
          </w:tcPr>
          <w:p w14:paraId="7BC42F86" w14:textId="77777777" w:rsidR="007F6341" w:rsidRPr="007F6341" w:rsidRDefault="007F6341" w:rsidP="00EC1E07">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306016F3" w14:textId="5F93CF9F" w:rsidR="007F6341" w:rsidRPr="007F6341" w:rsidRDefault="007F6341" w:rsidP="00EC1E07">
            <w:pPr>
              <w:spacing w:after="200"/>
              <w:contextualSpacing/>
              <w:jc w:val="both"/>
              <w:rPr>
                <w:b/>
                <w:color w:val="000000" w:themeColor="text1"/>
                <w:sz w:val="20"/>
                <w:szCs w:val="20"/>
              </w:rPr>
            </w:pPr>
            <w:r w:rsidRPr="007F6341">
              <w:rPr>
                <w:b/>
                <w:sz w:val="20"/>
                <w:szCs w:val="20"/>
              </w:rPr>
              <w:t>Anykščių rajono savivaldybės Liudvikos ir Stanislovo Didžiulių biblioteka</w:t>
            </w:r>
          </w:p>
        </w:tc>
        <w:tc>
          <w:tcPr>
            <w:tcW w:w="2520" w:type="dxa"/>
            <w:tcBorders>
              <w:top w:val="single" w:sz="4" w:space="0" w:color="auto"/>
              <w:left w:val="single" w:sz="4" w:space="0" w:color="auto"/>
              <w:bottom w:val="nil"/>
              <w:right w:val="single" w:sz="4" w:space="0" w:color="auto"/>
            </w:tcBorders>
          </w:tcPr>
          <w:p w14:paraId="715D3813" w14:textId="6F7BC6D1" w:rsidR="007F6341" w:rsidRPr="007F6341" w:rsidRDefault="007F6341" w:rsidP="00EC1E07">
            <w:pPr>
              <w:spacing w:after="200"/>
              <w:contextualSpacing/>
              <w:jc w:val="both"/>
              <w:rPr>
                <w:b/>
                <w:color w:val="000000" w:themeColor="text1"/>
                <w:sz w:val="20"/>
                <w:szCs w:val="20"/>
              </w:rPr>
            </w:pPr>
            <w:r>
              <w:rPr>
                <w:b/>
                <w:color w:val="000000" w:themeColor="text1"/>
                <w:sz w:val="20"/>
                <w:szCs w:val="20"/>
              </w:rPr>
              <w:t>5,3</w:t>
            </w:r>
          </w:p>
        </w:tc>
      </w:tr>
      <w:tr w:rsidR="007F6341" w:rsidRPr="007F6341" w14:paraId="1F8BF13C" w14:textId="77777777" w:rsidTr="007F6341">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38AD587C" w14:textId="46C75063" w:rsidR="007F6341" w:rsidRPr="007F6341" w:rsidRDefault="007F6341" w:rsidP="00EC1E07">
            <w:pPr>
              <w:spacing w:after="200"/>
              <w:contextualSpacing/>
              <w:jc w:val="both"/>
              <w:rPr>
                <w:bCs/>
                <w:sz w:val="20"/>
                <w:szCs w:val="20"/>
              </w:rPr>
            </w:pPr>
            <w:r w:rsidRPr="007F6341">
              <w:rPr>
                <w:bCs/>
                <w:sz w:val="20"/>
                <w:szCs w:val="20"/>
              </w:rPr>
              <w:t>31.2</w:t>
            </w:r>
          </w:p>
        </w:tc>
        <w:tc>
          <w:tcPr>
            <w:tcW w:w="1134" w:type="dxa"/>
            <w:tcBorders>
              <w:top w:val="single" w:sz="4" w:space="0" w:color="auto"/>
              <w:left w:val="single" w:sz="4" w:space="0" w:color="auto"/>
              <w:bottom w:val="single" w:sz="4" w:space="0" w:color="auto"/>
              <w:right w:val="single" w:sz="4" w:space="0" w:color="auto"/>
            </w:tcBorders>
          </w:tcPr>
          <w:p w14:paraId="6D286084" w14:textId="1724A3E8" w:rsidR="007F6341" w:rsidRPr="007F6341" w:rsidRDefault="007F6341" w:rsidP="00EC1E07">
            <w:pPr>
              <w:spacing w:after="200"/>
              <w:contextualSpacing/>
              <w:jc w:val="both"/>
              <w:rPr>
                <w:bCs/>
                <w:sz w:val="20"/>
                <w:szCs w:val="20"/>
              </w:rPr>
            </w:pPr>
            <w:r w:rsidRPr="007F6341">
              <w:rPr>
                <w:bCs/>
                <w:sz w:val="20"/>
                <w:szCs w:val="20"/>
              </w:rPr>
              <w:t>1.2.1.16</w:t>
            </w:r>
          </w:p>
        </w:tc>
        <w:tc>
          <w:tcPr>
            <w:tcW w:w="5244" w:type="dxa"/>
            <w:tcBorders>
              <w:top w:val="single" w:sz="4" w:space="0" w:color="auto"/>
              <w:left w:val="single" w:sz="4" w:space="0" w:color="auto"/>
              <w:bottom w:val="single" w:sz="4" w:space="0" w:color="auto"/>
              <w:right w:val="single" w:sz="4" w:space="0" w:color="auto"/>
            </w:tcBorders>
          </w:tcPr>
          <w:p w14:paraId="410BA622" w14:textId="07383EB1" w:rsidR="007F6341" w:rsidRPr="007F6341" w:rsidRDefault="007F6341" w:rsidP="00EC1E07">
            <w:pPr>
              <w:spacing w:after="200"/>
              <w:contextualSpacing/>
              <w:jc w:val="both"/>
              <w:rPr>
                <w:bCs/>
                <w:sz w:val="20"/>
                <w:szCs w:val="20"/>
              </w:rPr>
            </w:pPr>
            <w:r w:rsidRPr="007F6341">
              <w:rPr>
                <w:bCs/>
                <w:sz w:val="20"/>
                <w:szCs w:val="20"/>
              </w:rPr>
              <w:t>Biudžeto lėšos</w:t>
            </w:r>
          </w:p>
        </w:tc>
        <w:tc>
          <w:tcPr>
            <w:tcW w:w="2520" w:type="dxa"/>
            <w:tcBorders>
              <w:top w:val="single" w:sz="4" w:space="0" w:color="auto"/>
              <w:left w:val="single" w:sz="4" w:space="0" w:color="auto"/>
              <w:bottom w:val="nil"/>
              <w:right w:val="single" w:sz="4" w:space="0" w:color="auto"/>
            </w:tcBorders>
          </w:tcPr>
          <w:p w14:paraId="76F13BB1" w14:textId="01B47489" w:rsidR="007F6341" w:rsidRPr="007F6341" w:rsidRDefault="007F6341" w:rsidP="00EC1E07">
            <w:pPr>
              <w:spacing w:after="200"/>
              <w:contextualSpacing/>
              <w:jc w:val="both"/>
              <w:rPr>
                <w:bCs/>
                <w:color w:val="000000" w:themeColor="text1"/>
                <w:sz w:val="20"/>
                <w:szCs w:val="20"/>
              </w:rPr>
            </w:pPr>
            <w:r w:rsidRPr="007F6341">
              <w:rPr>
                <w:bCs/>
                <w:color w:val="000000" w:themeColor="text1"/>
                <w:sz w:val="20"/>
                <w:szCs w:val="20"/>
              </w:rPr>
              <w:t>5,3</w:t>
            </w:r>
          </w:p>
        </w:tc>
      </w:tr>
      <w:tr w:rsidR="00EC1E07" w:rsidRPr="00197C0D" w14:paraId="34F17CBC" w14:textId="77777777" w:rsidTr="002D53C4">
        <w:trPr>
          <w:cantSplit/>
          <w:trHeight w:hRule="exact" w:val="352"/>
        </w:trPr>
        <w:tc>
          <w:tcPr>
            <w:tcW w:w="851" w:type="dxa"/>
          </w:tcPr>
          <w:p w14:paraId="302612DE" w14:textId="249489BA" w:rsidR="00EC1E07" w:rsidRDefault="00EC1E07" w:rsidP="00EC1E07">
            <w:pPr>
              <w:spacing w:after="200"/>
              <w:contextualSpacing/>
              <w:jc w:val="both"/>
              <w:rPr>
                <w:b/>
                <w:color w:val="000000" w:themeColor="text1"/>
                <w:sz w:val="20"/>
                <w:szCs w:val="20"/>
              </w:rPr>
            </w:pPr>
          </w:p>
          <w:p w14:paraId="460DD241" w14:textId="09E4F8B6" w:rsidR="00EC1E07" w:rsidRPr="00197C0D" w:rsidRDefault="00EC1E07" w:rsidP="00EC1E07">
            <w:pPr>
              <w:spacing w:after="200"/>
              <w:contextualSpacing/>
              <w:jc w:val="both"/>
              <w:rPr>
                <w:b/>
                <w:color w:val="000000" w:themeColor="text1"/>
                <w:sz w:val="20"/>
                <w:szCs w:val="20"/>
              </w:rPr>
            </w:pPr>
          </w:p>
        </w:tc>
        <w:tc>
          <w:tcPr>
            <w:tcW w:w="1134" w:type="dxa"/>
          </w:tcPr>
          <w:p w14:paraId="1B47D431" w14:textId="77777777" w:rsidR="00EC1E07" w:rsidRPr="00197C0D" w:rsidRDefault="00EC1E07" w:rsidP="00EC1E07">
            <w:pPr>
              <w:spacing w:after="200"/>
              <w:contextualSpacing/>
              <w:jc w:val="both"/>
              <w:rPr>
                <w:b/>
                <w:color w:val="000000" w:themeColor="text1"/>
                <w:sz w:val="20"/>
                <w:szCs w:val="20"/>
              </w:rPr>
            </w:pPr>
          </w:p>
        </w:tc>
        <w:tc>
          <w:tcPr>
            <w:tcW w:w="5244" w:type="dxa"/>
          </w:tcPr>
          <w:p w14:paraId="2DA427B4" w14:textId="77777777" w:rsidR="00EC1E07" w:rsidRPr="00197C0D" w:rsidRDefault="00EC1E07" w:rsidP="00EC1E07">
            <w:pPr>
              <w:spacing w:after="200"/>
              <w:contextualSpacing/>
              <w:jc w:val="both"/>
              <w:rPr>
                <w:b/>
                <w:color w:val="000000" w:themeColor="text1"/>
                <w:sz w:val="20"/>
                <w:szCs w:val="20"/>
              </w:rPr>
            </w:pPr>
            <w:r w:rsidRPr="00197C0D">
              <w:rPr>
                <w:b/>
                <w:color w:val="000000" w:themeColor="text1"/>
                <w:sz w:val="20"/>
                <w:szCs w:val="20"/>
              </w:rPr>
              <w:t>Iš viso:</w:t>
            </w:r>
          </w:p>
        </w:tc>
        <w:tc>
          <w:tcPr>
            <w:tcW w:w="2520" w:type="dxa"/>
          </w:tcPr>
          <w:p w14:paraId="018FCEFB" w14:textId="3F55DD05" w:rsidR="00EC1E07" w:rsidRPr="00AD019B" w:rsidRDefault="007C6F3D" w:rsidP="00EC1E07">
            <w:pPr>
              <w:tabs>
                <w:tab w:val="left" w:pos="870"/>
              </w:tabs>
              <w:spacing w:after="200"/>
              <w:contextualSpacing/>
              <w:jc w:val="both"/>
              <w:rPr>
                <w:b/>
                <w:color w:val="000000" w:themeColor="text1"/>
                <w:sz w:val="20"/>
                <w:szCs w:val="20"/>
              </w:rPr>
            </w:pPr>
            <w:r>
              <w:rPr>
                <w:b/>
                <w:color w:val="000000" w:themeColor="text1"/>
                <w:sz w:val="20"/>
                <w:szCs w:val="20"/>
              </w:rPr>
              <w:t>97,0</w:t>
            </w:r>
          </w:p>
        </w:tc>
      </w:tr>
    </w:tbl>
    <w:p w14:paraId="6B5511BC" w14:textId="34E7E909" w:rsidR="00D54A58" w:rsidRPr="00197C0D" w:rsidRDefault="00D54A58" w:rsidP="00FA62F0">
      <w:pPr>
        <w:contextualSpacing/>
        <w:jc w:val="both"/>
        <w:rPr>
          <w:sz w:val="20"/>
          <w:szCs w:val="20"/>
        </w:rPr>
      </w:pPr>
    </w:p>
    <w:p w14:paraId="0D5F6FB9" w14:textId="0881E9B6" w:rsidR="0036405F" w:rsidRPr="00197C0D" w:rsidRDefault="0036405F" w:rsidP="00FA62F0">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3F1F0BD4" w:rsidR="007A146E" w:rsidRDefault="0036405F" w:rsidP="00FA62F0">
      <w:pPr>
        <w:spacing w:after="200"/>
        <w:ind w:firstLine="720"/>
        <w:jc w:val="both"/>
      </w:pPr>
      <w:r w:rsidRPr="00197C0D">
        <w:t>Priimti teigiamą sprendimą</w:t>
      </w:r>
      <w:r w:rsidR="00A8038B">
        <w:t>, atsižvelgiant į biudžetinių įstaigų prašymus</w:t>
      </w:r>
      <w:r w:rsidR="00FF474E">
        <w:t xml:space="preserve"> bei </w:t>
      </w:r>
      <w:r w:rsidR="00A8038B">
        <w:t>patikslintas valstybės biudžeto lėšas</w:t>
      </w:r>
      <w:r w:rsidR="00E6147A">
        <w:t>.</w:t>
      </w:r>
    </w:p>
    <w:p w14:paraId="1F29B05B" w14:textId="62DA5EFC" w:rsidR="0036405F" w:rsidRPr="00D1545B" w:rsidRDefault="0036405F" w:rsidP="00FA62F0">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FA62F0">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FA62F0">
      <w:pPr>
        <w:ind w:firstLine="720"/>
        <w:jc w:val="both"/>
        <w:rPr>
          <w:bCs/>
          <w:color w:val="FF0000"/>
          <w:lang w:eastAsia="lt-LT"/>
        </w:rPr>
      </w:pPr>
    </w:p>
    <w:p w14:paraId="01F42BDE" w14:textId="3D29B7AC" w:rsidR="0036405F" w:rsidRPr="00197C0D" w:rsidRDefault="0036405F" w:rsidP="00FA62F0">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0079069D">
        <w:rPr>
          <w:bCs/>
          <w:lang w:eastAsia="lt-LT"/>
        </w:rPr>
        <w:t xml:space="preserve">Keičiamas Anykščių rajono </w:t>
      </w:r>
      <w:r w:rsidR="0079069D">
        <w:rPr>
          <w:bCs/>
          <w:lang w:eastAsia="lt-LT"/>
        </w:rPr>
        <w:lastRenderedPageBreak/>
        <w:t>savivaldybės tarybos 202</w:t>
      </w:r>
      <w:r w:rsidR="00E938BD">
        <w:rPr>
          <w:bCs/>
          <w:lang w:eastAsia="lt-LT"/>
        </w:rPr>
        <w:t>5</w:t>
      </w:r>
      <w:r w:rsidR="0079069D">
        <w:rPr>
          <w:bCs/>
          <w:lang w:eastAsia="lt-LT"/>
        </w:rPr>
        <w:t xml:space="preserve"> m. vasario </w:t>
      </w:r>
      <w:r w:rsidR="00E938BD">
        <w:rPr>
          <w:bCs/>
          <w:lang w:eastAsia="lt-LT"/>
        </w:rPr>
        <w:t>13</w:t>
      </w:r>
      <w:r w:rsidR="0079069D">
        <w:rPr>
          <w:bCs/>
          <w:lang w:eastAsia="lt-LT"/>
        </w:rPr>
        <w:t xml:space="preserve"> d. sprendimas Nr. 1-TS-</w:t>
      </w:r>
      <w:r w:rsidR="0079351F">
        <w:rPr>
          <w:bCs/>
          <w:lang w:eastAsia="lt-LT"/>
        </w:rPr>
        <w:t>2</w:t>
      </w:r>
      <w:r w:rsidR="00E938BD">
        <w:rPr>
          <w:bCs/>
          <w:lang w:eastAsia="lt-LT"/>
        </w:rPr>
        <w:t>6</w:t>
      </w:r>
      <w:r w:rsidR="0079069D">
        <w:rPr>
          <w:bCs/>
          <w:lang w:eastAsia="lt-LT"/>
        </w:rPr>
        <w:t xml:space="preserve"> „Dėl Anykščių rajono savivaldybės 202</w:t>
      </w:r>
      <w:r w:rsidR="00E938BD">
        <w:rPr>
          <w:bCs/>
          <w:lang w:eastAsia="lt-LT"/>
        </w:rPr>
        <w:t>5–2027</w:t>
      </w:r>
      <w:r w:rsidR="0079069D">
        <w:rPr>
          <w:bCs/>
          <w:lang w:eastAsia="lt-LT"/>
        </w:rPr>
        <w:t xml:space="preserve"> m. biudžeto patvirtinimo“.</w:t>
      </w:r>
    </w:p>
    <w:p w14:paraId="0F439E9F" w14:textId="77777777" w:rsidR="0036405F" w:rsidRPr="00197C0D" w:rsidRDefault="0036405F" w:rsidP="00FA62F0">
      <w:pPr>
        <w:ind w:firstLine="720"/>
        <w:jc w:val="both"/>
        <w:rPr>
          <w:bCs/>
          <w:lang w:eastAsia="lt-LT"/>
        </w:rPr>
      </w:pPr>
    </w:p>
    <w:p w14:paraId="3028EB5E" w14:textId="4FAFA197" w:rsidR="0036405F" w:rsidRPr="00197C0D" w:rsidRDefault="0036405F" w:rsidP="00FA62F0">
      <w:pPr>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E938BD">
        <w:rPr>
          <w:bCs/>
          <w:lang w:eastAsia="lt-LT"/>
        </w:rPr>
        <w:t>5</w:t>
      </w:r>
      <w:r w:rsidR="00181775">
        <w:rPr>
          <w:bCs/>
          <w:lang w:eastAsia="lt-LT"/>
        </w:rPr>
        <w:t xml:space="preserve"> m.</w:t>
      </w:r>
      <w:r w:rsidR="00B20908">
        <w:rPr>
          <w:bCs/>
          <w:lang w:eastAsia="lt-LT"/>
        </w:rPr>
        <w:t xml:space="preserve"> </w:t>
      </w:r>
      <w:r w:rsidR="007C6F3D">
        <w:rPr>
          <w:bCs/>
          <w:lang w:eastAsia="lt-LT"/>
        </w:rPr>
        <w:t>liepos</w:t>
      </w:r>
      <w:r w:rsidR="00941E55">
        <w:rPr>
          <w:bCs/>
          <w:lang w:eastAsia="lt-LT"/>
        </w:rPr>
        <w:t xml:space="preserve"> </w:t>
      </w:r>
      <w:r w:rsidR="007C6F3D">
        <w:rPr>
          <w:bCs/>
          <w:lang w:eastAsia="lt-LT"/>
        </w:rPr>
        <w:t>31</w:t>
      </w:r>
      <w:r w:rsidR="00941E55">
        <w:rPr>
          <w:bCs/>
          <w:lang w:eastAsia="lt-LT"/>
        </w:rPr>
        <w:t xml:space="preserve"> </w:t>
      </w:r>
      <w:r w:rsidR="00181775">
        <w:rPr>
          <w:bCs/>
          <w:lang w:eastAsia="lt-LT"/>
        </w:rPr>
        <w:t>d.</w:t>
      </w:r>
    </w:p>
    <w:p w14:paraId="2CDA4912" w14:textId="77777777" w:rsidR="0036405F" w:rsidRPr="00197C0D" w:rsidRDefault="0036405F" w:rsidP="00FA62F0">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FA62F0">
      <w:pPr>
        <w:ind w:firstLine="720"/>
        <w:jc w:val="both"/>
        <w:rPr>
          <w:b/>
          <w:lang w:eastAsia="lt-LT"/>
        </w:rPr>
      </w:pPr>
    </w:p>
    <w:p w14:paraId="1195AD29" w14:textId="77777777" w:rsidR="0036405F" w:rsidRPr="00197C0D" w:rsidRDefault="0036405F" w:rsidP="00FA62F0">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FA62F0">
      <w:pPr>
        <w:ind w:firstLine="720"/>
        <w:jc w:val="both"/>
        <w:rPr>
          <w:b/>
          <w:lang w:eastAsia="lt-LT"/>
        </w:rPr>
      </w:pPr>
    </w:p>
    <w:p w14:paraId="1ED4201A" w14:textId="77777777" w:rsidR="0036405F" w:rsidRPr="00197C0D" w:rsidRDefault="0036405F" w:rsidP="00FA62F0">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FA62F0">
      <w:pPr>
        <w:tabs>
          <w:tab w:val="left" w:pos="567"/>
        </w:tabs>
        <w:spacing w:line="360" w:lineRule="auto"/>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3FE3C8F9" w14:textId="6CF3475A" w:rsidR="0036405F" w:rsidRPr="00197C0D" w:rsidRDefault="0036405F" w:rsidP="00FA62F0">
      <w:pPr>
        <w:tabs>
          <w:tab w:val="left" w:pos="567"/>
        </w:tabs>
        <w:spacing w:line="360" w:lineRule="auto"/>
        <w:ind w:left="720"/>
        <w:contextualSpacing/>
        <w:jc w:val="both"/>
        <w:rPr>
          <w:lang w:eastAsia="lt-LT"/>
        </w:rPr>
      </w:pPr>
      <w:r w:rsidRPr="00197C0D">
        <w:rPr>
          <w:lang w:eastAsia="lt-LT"/>
        </w:rPr>
        <w:t>Rengėja</w:t>
      </w:r>
      <w:r w:rsidR="00805F13">
        <w:rPr>
          <w:lang w:eastAsia="lt-LT"/>
        </w:rPr>
        <w:t xml:space="preserve"> </w:t>
      </w:r>
      <w:r w:rsidR="00CF71AA">
        <w:rPr>
          <w:lang w:eastAsia="lt-LT"/>
        </w:rPr>
        <w:t>ir pranešėja</w:t>
      </w:r>
      <w:r w:rsidRPr="00197C0D">
        <w:rPr>
          <w:lang w:eastAsia="lt-LT"/>
        </w:rPr>
        <w:t xml:space="preserve"> – Finansų ir apskaitos skyriaus vedėj</w:t>
      </w:r>
      <w:r w:rsidR="00CF71AA">
        <w:rPr>
          <w:lang w:eastAsia="lt-LT"/>
        </w:rPr>
        <w:t>a</w:t>
      </w:r>
      <w:r w:rsidRPr="00197C0D">
        <w:rPr>
          <w:lang w:eastAsia="lt-LT"/>
        </w:rPr>
        <w:t xml:space="preserve">  Danuta Gruzinskienė.</w:t>
      </w:r>
    </w:p>
    <w:sectPr w:rsidR="0036405F" w:rsidRPr="00197C0D" w:rsidSect="00552803">
      <w:headerReference w:type="default" r:id="rId11"/>
      <w:headerReference w:type="first" r:id="rId12"/>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7DDD9" w14:textId="77777777" w:rsidR="00C418EE" w:rsidRDefault="00C418EE">
      <w:r>
        <w:separator/>
      </w:r>
    </w:p>
  </w:endnote>
  <w:endnote w:type="continuationSeparator" w:id="0">
    <w:p w14:paraId="447C4677" w14:textId="77777777" w:rsidR="00C418EE" w:rsidRDefault="00C41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A10FA" w14:textId="77777777" w:rsidR="00C418EE" w:rsidRDefault="00C418EE">
      <w:r>
        <w:separator/>
      </w:r>
    </w:p>
  </w:footnote>
  <w:footnote w:type="continuationSeparator" w:id="0">
    <w:p w14:paraId="333FB246" w14:textId="77777777" w:rsidR="00C418EE" w:rsidRDefault="00C41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87A5B" w14:textId="77777777" w:rsidR="00A50C8B" w:rsidRDefault="00A50C8B" w:rsidP="00354CA3">
    <w:pPr>
      <w:pStyle w:val="Antrats"/>
      <w:jc w:val="right"/>
    </w:pPr>
    <w: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74D"/>
    <w:multiLevelType w:val="hybridMultilevel"/>
    <w:tmpl w:val="44783C84"/>
    <w:lvl w:ilvl="0" w:tplc="E1FE544C">
      <w:numFmt w:val="bullet"/>
      <w:lvlText w:val="-"/>
      <w:lvlJc w:val="left"/>
      <w:pPr>
        <w:ind w:left="81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0222148"/>
    <w:multiLevelType w:val="hybridMultilevel"/>
    <w:tmpl w:val="A9BE7A3A"/>
    <w:lvl w:ilvl="0" w:tplc="88709BC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9"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2"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9"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1"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8F66E01"/>
    <w:multiLevelType w:val="hybridMultilevel"/>
    <w:tmpl w:val="AF3047B4"/>
    <w:lvl w:ilvl="0" w:tplc="1DB89C7C">
      <w:start w:val="5"/>
      <w:numFmt w:val="bullet"/>
      <w:lvlText w:val="-"/>
      <w:lvlJc w:val="left"/>
      <w:pPr>
        <w:ind w:left="900" w:hanging="360"/>
      </w:pPr>
      <w:rPr>
        <w:rFonts w:ascii="Times New Roman" w:eastAsia="Times New Roman"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24"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3A3C40"/>
    <w:multiLevelType w:val="hybridMultilevel"/>
    <w:tmpl w:val="9FDC3D5A"/>
    <w:lvl w:ilvl="0" w:tplc="6D68867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6"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4"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7"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9"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0"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2"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5"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7"/>
  </w:num>
  <w:num w:numId="2" w16cid:durableId="90901190">
    <w:abstractNumId w:val="30"/>
  </w:num>
  <w:num w:numId="3" w16cid:durableId="1501384003">
    <w:abstractNumId w:val="10"/>
  </w:num>
  <w:num w:numId="4" w16cid:durableId="600843196">
    <w:abstractNumId w:val="9"/>
  </w:num>
  <w:num w:numId="5" w16cid:durableId="667370654">
    <w:abstractNumId w:val="26"/>
  </w:num>
  <w:num w:numId="6" w16cid:durableId="1825387016">
    <w:abstractNumId w:val="8"/>
  </w:num>
  <w:num w:numId="7" w16cid:durableId="553587458">
    <w:abstractNumId w:val="38"/>
  </w:num>
  <w:num w:numId="8" w16cid:durableId="9714455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40"/>
  </w:num>
  <w:num w:numId="11" w16cid:durableId="1922518466">
    <w:abstractNumId w:val="41"/>
  </w:num>
  <w:num w:numId="12" w16cid:durableId="580869477">
    <w:abstractNumId w:val="19"/>
  </w:num>
  <w:num w:numId="13" w16cid:durableId="1838224597">
    <w:abstractNumId w:val="12"/>
  </w:num>
  <w:num w:numId="14" w16cid:durableId="1785610032">
    <w:abstractNumId w:val="35"/>
  </w:num>
  <w:num w:numId="15" w16cid:durableId="1971550461">
    <w:abstractNumId w:val="31"/>
  </w:num>
  <w:num w:numId="16" w16cid:durableId="21134604">
    <w:abstractNumId w:val="29"/>
  </w:num>
  <w:num w:numId="17" w16cid:durableId="688068554">
    <w:abstractNumId w:val="42"/>
  </w:num>
  <w:num w:numId="18" w16cid:durableId="1656102765">
    <w:abstractNumId w:val="21"/>
  </w:num>
  <w:num w:numId="19" w16cid:durableId="1940063519">
    <w:abstractNumId w:val="15"/>
  </w:num>
  <w:num w:numId="20" w16cid:durableId="421608822">
    <w:abstractNumId w:val="24"/>
  </w:num>
  <w:num w:numId="21" w16cid:durableId="2010206867">
    <w:abstractNumId w:val="2"/>
  </w:num>
  <w:num w:numId="22" w16cid:durableId="753824464">
    <w:abstractNumId w:val="27"/>
  </w:num>
  <w:num w:numId="23" w16cid:durableId="774835412">
    <w:abstractNumId w:val="18"/>
  </w:num>
  <w:num w:numId="24" w16cid:durableId="1146895345">
    <w:abstractNumId w:val="28"/>
  </w:num>
  <w:num w:numId="25" w16cid:durableId="1847086818">
    <w:abstractNumId w:val="6"/>
  </w:num>
  <w:num w:numId="26" w16cid:durableId="1782601318">
    <w:abstractNumId w:val="16"/>
  </w:num>
  <w:num w:numId="27" w16cid:durableId="516887800">
    <w:abstractNumId w:val="32"/>
  </w:num>
  <w:num w:numId="28" w16cid:durableId="940335619">
    <w:abstractNumId w:val="43"/>
  </w:num>
  <w:num w:numId="29" w16cid:durableId="1284271809">
    <w:abstractNumId w:val="4"/>
  </w:num>
  <w:num w:numId="30" w16cid:durableId="405538153">
    <w:abstractNumId w:val="44"/>
  </w:num>
  <w:num w:numId="31" w16cid:durableId="335957051">
    <w:abstractNumId w:val="46"/>
  </w:num>
  <w:num w:numId="32" w16cid:durableId="89013611">
    <w:abstractNumId w:val="13"/>
  </w:num>
  <w:num w:numId="33" w16cid:durableId="13676344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4"/>
  </w:num>
  <w:num w:numId="36" w16cid:durableId="1638796904">
    <w:abstractNumId w:val="22"/>
  </w:num>
  <w:num w:numId="37" w16cid:durableId="1247689710">
    <w:abstractNumId w:val="37"/>
  </w:num>
  <w:num w:numId="38" w16cid:durableId="7497383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7"/>
  </w:num>
  <w:num w:numId="40" w16cid:durableId="1773085969">
    <w:abstractNumId w:val="11"/>
  </w:num>
  <w:num w:numId="41" w16cid:durableId="2065253334">
    <w:abstractNumId w:val="14"/>
  </w:num>
  <w:num w:numId="42" w16cid:durableId="1918975429">
    <w:abstractNumId w:val="5"/>
  </w:num>
  <w:num w:numId="43" w16cid:durableId="519007915">
    <w:abstractNumId w:val="0"/>
  </w:num>
  <w:num w:numId="44" w16cid:durableId="2134975882">
    <w:abstractNumId w:val="39"/>
  </w:num>
  <w:num w:numId="45" w16cid:durableId="1185289730">
    <w:abstractNumId w:val="3"/>
  </w:num>
  <w:num w:numId="46" w16cid:durableId="1787504185">
    <w:abstractNumId w:val="23"/>
  </w:num>
  <w:num w:numId="47" w16cid:durableId="691497932">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1A8A"/>
    <w:rsid w:val="0000200D"/>
    <w:rsid w:val="0000357C"/>
    <w:rsid w:val="00003B0B"/>
    <w:rsid w:val="00003CF1"/>
    <w:rsid w:val="00004C4D"/>
    <w:rsid w:val="0000549B"/>
    <w:rsid w:val="000054FA"/>
    <w:rsid w:val="0000579E"/>
    <w:rsid w:val="00005FC7"/>
    <w:rsid w:val="00006D7B"/>
    <w:rsid w:val="00010161"/>
    <w:rsid w:val="00010286"/>
    <w:rsid w:val="0001058B"/>
    <w:rsid w:val="00011245"/>
    <w:rsid w:val="00011908"/>
    <w:rsid w:val="000125FA"/>
    <w:rsid w:val="00013AFF"/>
    <w:rsid w:val="00013E81"/>
    <w:rsid w:val="00013F25"/>
    <w:rsid w:val="00014109"/>
    <w:rsid w:val="00014318"/>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15C"/>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638"/>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1E54"/>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225"/>
    <w:rsid w:val="000615B5"/>
    <w:rsid w:val="00061732"/>
    <w:rsid w:val="000618D8"/>
    <w:rsid w:val="00061B8F"/>
    <w:rsid w:val="00062087"/>
    <w:rsid w:val="00062B12"/>
    <w:rsid w:val="00062CC2"/>
    <w:rsid w:val="00062E6C"/>
    <w:rsid w:val="000640C0"/>
    <w:rsid w:val="000644CD"/>
    <w:rsid w:val="000646FD"/>
    <w:rsid w:val="000649F0"/>
    <w:rsid w:val="00064D18"/>
    <w:rsid w:val="00065541"/>
    <w:rsid w:val="00065BAD"/>
    <w:rsid w:val="0006668A"/>
    <w:rsid w:val="00066EF2"/>
    <w:rsid w:val="00066F3D"/>
    <w:rsid w:val="00067160"/>
    <w:rsid w:val="00067C8C"/>
    <w:rsid w:val="00070128"/>
    <w:rsid w:val="00070301"/>
    <w:rsid w:val="00070E25"/>
    <w:rsid w:val="00071241"/>
    <w:rsid w:val="00071534"/>
    <w:rsid w:val="00071BE2"/>
    <w:rsid w:val="0007294E"/>
    <w:rsid w:val="00072FC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A5E"/>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BFA"/>
    <w:rsid w:val="000A51E1"/>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D7F"/>
    <w:rsid w:val="000C161C"/>
    <w:rsid w:val="000C1AE4"/>
    <w:rsid w:val="000C2B1C"/>
    <w:rsid w:val="000C2C10"/>
    <w:rsid w:val="000C2E20"/>
    <w:rsid w:val="000C3353"/>
    <w:rsid w:val="000C4409"/>
    <w:rsid w:val="000C4458"/>
    <w:rsid w:val="000C59AF"/>
    <w:rsid w:val="000C66A8"/>
    <w:rsid w:val="000C66C3"/>
    <w:rsid w:val="000C68AF"/>
    <w:rsid w:val="000C6982"/>
    <w:rsid w:val="000C7191"/>
    <w:rsid w:val="000C7364"/>
    <w:rsid w:val="000D00AC"/>
    <w:rsid w:val="000D070B"/>
    <w:rsid w:val="000D0DDC"/>
    <w:rsid w:val="000D1058"/>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3D5D"/>
    <w:rsid w:val="000E4336"/>
    <w:rsid w:val="000E45FF"/>
    <w:rsid w:val="000E46A3"/>
    <w:rsid w:val="000E4B6F"/>
    <w:rsid w:val="000E4ED2"/>
    <w:rsid w:val="000E5188"/>
    <w:rsid w:val="000E5430"/>
    <w:rsid w:val="000E54E2"/>
    <w:rsid w:val="000E595D"/>
    <w:rsid w:val="000E5A78"/>
    <w:rsid w:val="000E5AFE"/>
    <w:rsid w:val="000E68B2"/>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381"/>
    <w:rsid w:val="00101492"/>
    <w:rsid w:val="0010289E"/>
    <w:rsid w:val="00102A0C"/>
    <w:rsid w:val="00102A7D"/>
    <w:rsid w:val="001036C8"/>
    <w:rsid w:val="00104EAB"/>
    <w:rsid w:val="001063AF"/>
    <w:rsid w:val="001072AD"/>
    <w:rsid w:val="00107353"/>
    <w:rsid w:val="0010737D"/>
    <w:rsid w:val="00107472"/>
    <w:rsid w:val="00107565"/>
    <w:rsid w:val="00107F3E"/>
    <w:rsid w:val="0011011B"/>
    <w:rsid w:val="001102B9"/>
    <w:rsid w:val="001108B2"/>
    <w:rsid w:val="0011119E"/>
    <w:rsid w:val="00111FF6"/>
    <w:rsid w:val="00112792"/>
    <w:rsid w:val="00112E54"/>
    <w:rsid w:val="00113257"/>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4B9"/>
    <w:rsid w:val="001266DD"/>
    <w:rsid w:val="00126BA3"/>
    <w:rsid w:val="00126F2D"/>
    <w:rsid w:val="0012737D"/>
    <w:rsid w:val="001274AC"/>
    <w:rsid w:val="0012767D"/>
    <w:rsid w:val="00127B9B"/>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49E9"/>
    <w:rsid w:val="00135C30"/>
    <w:rsid w:val="00135DAE"/>
    <w:rsid w:val="001361C6"/>
    <w:rsid w:val="0013669E"/>
    <w:rsid w:val="00136756"/>
    <w:rsid w:val="001370B0"/>
    <w:rsid w:val="001372B9"/>
    <w:rsid w:val="00137462"/>
    <w:rsid w:val="00137C31"/>
    <w:rsid w:val="00137E4D"/>
    <w:rsid w:val="00137E89"/>
    <w:rsid w:val="00140177"/>
    <w:rsid w:val="00140355"/>
    <w:rsid w:val="00140921"/>
    <w:rsid w:val="001410E8"/>
    <w:rsid w:val="00141487"/>
    <w:rsid w:val="00141618"/>
    <w:rsid w:val="001423CF"/>
    <w:rsid w:val="001424CC"/>
    <w:rsid w:val="001426ED"/>
    <w:rsid w:val="001434DC"/>
    <w:rsid w:val="001435C3"/>
    <w:rsid w:val="00143644"/>
    <w:rsid w:val="00143D08"/>
    <w:rsid w:val="001443DB"/>
    <w:rsid w:val="001444A2"/>
    <w:rsid w:val="00144711"/>
    <w:rsid w:val="00145A22"/>
    <w:rsid w:val="00145F81"/>
    <w:rsid w:val="00145FD2"/>
    <w:rsid w:val="00146786"/>
    <w:rsid w:val="00146DB3"/>
    <w:rsid w:val="0014739E"/>
    <w:rsid w:val="001479EF"/>
    <w:rsid w:val="00147C8A"/>
    <w:rsid w:val="00147CC8"/>
    <w:rsid w:val="00147D70"/>
    <w:rsid w:val="0015022F"/>
    <w:rsid w:val="0015069D"/>
    <w:rsid w:val="00150A46"/>
    <w:rsid w:val="00151322"/>
    <w:rsid w:val="00151552"/>
    <w:rsid w:val="001517AA"/>
    <w:rsid w:val="001517DD"/>
    <w:rsid w:val="0015190C"/>
    <w:rsid w:val="00151A7B"/>
    <w:rsid w:val="00151B3D"/>
    <w:rsid w:val="00153429"/>
    <w:rsid w:val="001534DA"/>
    <w:rsid w:val="0015439D"/>
    <w:rsid w:val="001548FA"/>
    <w:rsid w:val="001557FC"/>
    <w:rsid w:val="00155B04"/>
    <w:rsid w:val="00155E45"/>
    <w:rsid w:val="001568F7"/>
    <w:rsid w:val="00157169"/>
    <w:rsid w:val="0015742D"/>
    <w:rsid w:val="001577E0"/>
    <w:rsid w:val="00157F49"/>
    <w:rsid w:val="001606F9"/>
    <w:rsid w:val="00160FC6"/>
    <w:rsid w:val="00161460"/>
    <w:rsid w:val="00162296"/>
    <w:rsid w:val="0016278D"/>
    <w:rsid w:val="001629CA"/>
    <w:rsid w:val="00163504"/>
    <w:rsid w:val="001639F0"/>
    <w:rsid w:val="00164F7B"/>
    <w:rsid w:val="0016544F"/>
    <w:rsid w:val="00166A73"/>
    <w:rsid w:val="00167703"/>
    <w:rsid w:val="0016781C"/>
    <w:rsid w:val="00171452"/>
    <w:rsid w:val="001714F1"/>
    <w:rsid w:val="001715A5"/>
    <w:rsid w:val="00171D14"/>
    <w:rsid w:val="00172184"/>
    <w:rsid w:val="00172741"/>
    <w:rsid w:val="0017295E"/>
    <w:rsid w:val="001733C9"/>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5E7"/>
    <w:rsid w:val="00180C4D"/>
    <w:rsid w:val="001812F7"/>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21D"/>
    <w:rsid w:val="001912CE"/>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605"/>
    <w:rsid w:val="001A2745"/>
    <w:rsid w:val="001A28C2"/>
    <w:rsid w:val="001A32BB"/>
    <w:rsid w:val="001A381A"/>
    <w:rsid w:val="001A3B48"/>
    <w:rsid w:val="001A3BD0"/>
    <w:rsid w:val="001A4213"/>
    <w:rsid w:val="001A4782"/>
    <w:rsid w:val="001A480E"/>
    <w:rsid w:val="001A4848"/>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316B"/>
    <w:rsid w:val="001B6512"/>
    <w:rsid w:val="001B6700"/>
    <w:rsid w:val="001B728F"/>
    <w:rsid w:val="001B76A9"/>
    <w:rsid w:val="001B7C57"/>
    <w:rsid w:val="001C01E9"/>
    <w:rsid w:val="001C0644"/>
    <w:rsid w:val="001C07E2"/>
    <w:rsid w:val="001C0810"/>
    <w:rsid w:val="001C0F18"/>
    <w:rsid w:val="001C1776"/>
    <w:rsid w:val="001C19F7"/>
    <w:rsid w:val="001C1BE4"/>
    <w:rsid w:val="001C229F"/>
    <w:rsid w:val="001C23ED"/>
    <w:rsid w:val="001C2B82"/>
    <w:rsid w:val="001C3597"/>
    <w:rsid w:val="001C3610"/>
    <w:rsid w:val="001C37FC"/>
    <w:rsid w:val="001C3902"/>
    <w:rsid w:val="001C395C"/>
    <w:rsid w:val="001C4237"/>
    <w:rsid w:val="001C4251"/>
    <w:rsid w:val="001C486E"/>
    <w:rsid w:val="001C4959"/>
    <w:rsid w:val="001C4EB5"/>
    <w:rsid w:val="001C56CC"/>
    <w:rsid w:val="001C57B8"/>
    <w:rsid w:val="001C59E8"/>
    <w:rsid w:val="001C5B0E"/>
    <w:rsid w:val="001C636D"/>
    <w:rsid w:val="001C6A54"/>
    <w:rsid w:val="001C6CEB"/>
    <w:rsid w:val="001C7017"/>
    <w:rsid w:val="001C717C"/>
    <w:rsid w:val="001C7728"/>
    <w:rsid w:val="001C78DC"/>
    <w:rsid w:val="001D08F5"/>
    <w:rsid w:val="001D0F76"/>
    <w:rsid w:val="001D21C0"/>
    <w:rsid w:val="001D3625"/>
    <w:rsid w:val="001D3A1D"/>
    <w:rsid w:val="001D3F71"/>
    <w:rsid w:val="001D425F"/>
    <w:rsid w:val="001D42D4"/>
    <w:rsid w:val="001D4FD2"/>
    <w:rsid w:val="001D538F"/>
    <w:rsid w:val="001D5E1B"/>
    <w:rsid w:val="001D64C8"/>
    <w:rsid w:val="001D68E2"/>
    <w:rsid w:val="001D706C"/>
    <w:rsid w:val="001D74CA"/>
    <w:rsid w:val="001D7A1E"/>
    <w:rsid w:val="001D7CD8"/>
    <w:rsid w:val="001D7D3E"/>
    <w:rsid w:val="001D7F47"/>
    <w:rsid w:val="001E00C4"/>
    <w:rsid w:val="001E00EA"/>
    <w:rsid w:val="001E0352"/>
    <w:rsid w:val="001E0609"/>
    <w:rsid w:val="001E1278"/>
    <w:rsid w:val="001E1377"/>
    <w:rsid w:val="001E1A08"/>
    <w:rsid w:val="001E1CE8"/>
    <w:rsid w:val="001E1D78"/>
    <w:rsid w:val="001E1E4D"/>
    <w:rsid w:val="001E3004"/>
    <w:rsid w:val="001E3C6B"/>
    <w:rsid w:val="001E45AA"/>
    <w:rsid w:val="001E5531"/>
    <w:rsid w:val="001E57A5"/>
    <w:rsid w:val="001E5C69"/>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2054"/>
    <w:rsid w:val="001F29C4"/>
    <w:rsid w:val="001F2F11"/>
    <w:rsid w:val="001F3ABC"/>
    <w:rsid w:val="001F3D96"/>
    <w:rsid w:val="001F4732"/>
    <w:rsid w:val="001F4ACB"/>
    <w:rsid w:val="001F4CEC"/>
    <w:rsid w:val="001F4E5A"/>
    <w:rsid w:val="001F5551"/>
    <w:rsid w:val="001F57D1"/>
    <w:rsid w:val="001F672A"/>
    <w:rsid w:val="001F708B"/>
    <w:rsid w:val="001F7170"/>
    <w:rsid w:val="001F7202"/>
    <w:rsid w:val="001F7D2A"/>
    <w:rsid w:val="001F7D34"/>
    <w:rsid w:val="001F7EBB"/>
    <w:rsid w:val="001F7ECD"/>
    <w:rsid w:val="00200990"/>
    <w:rsid w:val="00201027"/>
    <w:rsid w:val="002010E8"/>
    <w:rsid w:val="00201609"/>
    <w:rsid w:val="00201A81"/>
    <w:rsid w:val="00202105"/>
    <w:rsid w:val="00202145"/>
    <w:rsid w:val="002023F8"/>
    <w:rsid w:val="00202CB8"/>
    <w:rsid w:val="00202CED"/>
    <w:rsid w:val="00203021"/>
    <w:rsid w:val="0020399A"/>
    <w:rsid w:val="002039F6"/>
    <w:rsid w:val="00203AD6"/>
    <w:rsid w:val="00203D58"/>
    <w:rsid w:val="002042D7"/>
    <w:rsid w:val="00204531"/>
    <w:rsid w:val="0020481F"/>
    <w:rsid w:val="00204CD8"/>
    <w:rsid w:val="002052EE"/>
    <w:rsid w:val="0020556B"/>
    <w:rsid w:val="00205CB7"/>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9F8"/>
    <w:rsid w:val="00223FF5"/>
    <w:rsid w:val="002244A8"/>
    <w:rsid w:val="00224573"/>
    <w:rsid w:val="002245BE"/>
    <w:rsid w:val="00225E2E"/>
    <w:rsid w:val="00225F63"/>
    <w:rsid w:val="0022602E"/>
    <w:rsid w:val="00226082"/>
    <w:rsid w:val="002262A1"/>
    <w:rsid w:val="002263F3"/>
    <w:rsid w:val="00226A5C"/>
    <w:rsid w:val="00226C44"/>
    <w:rsid w:val="00226D54"/>
    <w:rsid w:val="00227246"/>
    <w:rsid w:val="0022758B"/>
    <w:rsid w:val="0022776F"/>
    <w:rsid w:val="00227A5C"/>
    <w:rsid w:val="0023062F"/>
    <w:rsid w:val="002320E8"/>
    <w:rsid w:val="002325FA"/>
    <w:rsid w:val="0023309F"/>
    <w:rsid w:val="00233290"/>
    <w:rsid w:val="0023400D"/>
    <w:rsid w:val="0023400E"/>
    <w:rsid w:val="002341B4"/>
    <w:rsid w:val="00235ABB"/>
    <w:rsid w:val="00236B4D"/>
    <w:rsid w:val="00236BD3"/>
    <w:rsid w:val="0023701D"/>
    <w:rsid w:val="00240698"/>
    <w:rsid w:val="002406FC"/>
    <w:rsid w:val="002422D2"/>
    <w:rsid w:val="0024282B"/>
    <w:rsid w:val="00243E70"/>
    <w:rsid w:val="0024401A"/>
    <w:rsid w:val="002441D9"/>
    <w:rsid w:val="0024422B"/>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30CE"/>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13"/>
    <w:rsid w:val="002708FF"/>
    <w:rsid w:val="00270D3E"/>
    <w:rsid w:val="00270DD3"/>
    <w:rsid w:val="002717B4"/>
    <w:rsid w:val="00272121"/>
    <w:rsid w:val="002724FE"/>
    <w:rsid w:val="0027277D"/>
    <w:rsid w:val="00272EE2"/>
    <w:rsid w:val="0027315C"/>
    <w:rsid w:val="002733F2"/>
    <w:rsid w:val="00273444"/>
    <w:rsid w:val="002734B6"/>
    <w:rsid w:val="00273E71"/>
    <w:rsid w:val="00274B50"/>
    <w:rsid w:val="00274CDF"/>
    <w:rsid w:val="00275334"/>
    <w:rsid w:val="002754E4"/>
    <w:rsid w:val="002754F4"/>
    <w:rsid w:val="00276437"/>
    <w:rsid w:val="00276529"/>
    <w:rsid w:val="00276580"/>
    <w:rsid w:val="00277040"/>
    <w:rsid w:val="00277EAE"/>
    <w:rsid w:val="00277EF8"/>
    <w:rsid w:val="0028024A"/>
    <w:rsid w:val="00280B93"/>
    <w:rsid w:val="00280DD3"/>
    <w:rsid w:val="002812C9"/>
    <w:rsid w:val="00282C61"/>
    <w:rsid w:val="00283225"/>
    <w:rsid w:val="00283C59"/>
    <w:rsid w:val="00284320"/>
    <w:rsid w:val="00284825"/>
    <w:rsid w:val="00284A57"/>
    <w:rsid w:val="00284A93"/>
    <w:rsid w:val="00284B45"/>
    <w:rsid w:val="00285330"/>
    <w:rsid w:val="00285835"/>
    <w:rsid w:val="00285C7D"/>
    <w:rsid w:val="00285F67"/>
    <w:rsid w:val="002861E1"/>
    <w:rsid w:val="002863F2"/>
    <w:rsid w:val="00286A23"/>
    <w:rsid w:val="00286BB2"/>
    <w:rsid w:val="00287C3F"/>
    <w:rsid w:val="00290375"/>
    <w:rsid w:val="00291A66"/>
    <w:rsid w:val="0029202C"/>
    <w:rsid w:val="0029227B"/>
    <w:rsid w:val="0029242D"/>
    <w:rsid w:val="00292683"/>
    <w:rsid w:val="00292689"/>
    <w:rsid w:val="00292854"/>
    <w:rsid w:val="00292BBA"/>
    <w:rsid w:val="00292CF5"/>
    <w:rsid w:val="00293109"/>
    <w:rsid w:val="002938E5"/>
    <w:rsid w:val="0029401B"/>
    <w:rsid w:val="002946CF"/>
    <w:rsid w:val="0029487A"/>
    <w:rsid w:val="002949B1"/>
    <w:rsid w:val="00294EF6"/>
    <w:rsid w:val="0029526B"/>
    <w:rsid w:val="0029535C"/>
    <w:rsid w:val="0029568C"/>
    <w:rsid w:val="00295838"/>
    <w:rsid w:val="00295F61"/>
    <w:rsid w:val="00296DBC"/>
    <w:rsid w:val="00297AD4"/>
    <w:rsid w:val="00297B88"/>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E1F"/>
    <w:rsid w:val="002B4E5A"/>
    <w:rsid w:val="002B4FD1"/>
    <w:rsid w:val="002B5A09"/>
    <w:rsid w:val="002B5A0A"/>
    <w:rsid w:val="002B5E09"/>
    <w:rsid w:val="002B68D8"/>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4A9"/>
    <w:rsid w:val="002D05C2"/>
    <w:rsid w:val="002D097E"/>
    <w:rsid w:val="002D0A9F"/>
    <w:rsid w:val="002D16B4"/>
    <w:rsid w:val="002D1C12"/>
    <w:rsid w:val="002D2181"/>
    <w:rsid w:val="002D2D4E"/>
    <w:rsid w:val="002D330D"/>
    <w:rsid w:val="002D3ABA"/>
    <w:rsid w:val="002D40DA"/>
    <w:rsid w:val="002D482F"/>
    <w:rsid w:val="002D506B"/>
    <w:rsid w:val="002D53C4"/>
    <w:rsid w:val="002D59A5"/>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C98"/>
    <w:rsid w:val="002F2EBB"/>
    <w:rsid w:val="002F3578"/>
    <w:rsid w:val="002F36F4"/>
    <w:rsid w:val="002F3A7B"/>
    <w:rsid w:val="002F425A"/>
    <w:rsid w:val="002F5B83"/>
    <w:rsid w:val="002F5CBB"/>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C43"/>
    <w:rsid w:val="00303E37"/>
    <w:rsid w:val="00304397"/>
    <w:rsid w:val="00304420"/>
    <w:rsid w:val="003046F6"/>
    <w:rsid w:val="00304FE1"/>
    <w:rsid w:val="00305A44"/>
    <w:rsid w:val="00305E44"/>
    <w:rsid w:val="00306360"/>
    <w:rsid w:val="003065C9"/>
    <w:rsid w:val="003067A4"/>
    <w:rsid w:val="003067C4"/>
    <w:rsid w:val="003076F5"/>
    <w:rsid w:val="00307D2B"/>
    <w:rsid w:val="0031014E"/>
    <w:rsid w:val="003101E8"/>
    <w:rsid w:val="0031052D"/>
    <w:rsid w:val="003109BB"/>
    <w:rsid w:val="00310E71"/>
    <w:rsid w:val="00312748"/>
    <w:rsid w:val="00312C44"/>
    <w:rsid w:val="003134EC"/>
    <w:rsid w:val="00313ADA"/>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0311"/>
    <w:rsid w:val="0032123C"/>
    <w:rsid w:val="00321AC5"/>
    <w:rsid w:val="00321B32"/>
    <w:rsid w:val="0032266E"/>
    <w:rsid w:val="003230EB"/>
    <w:rsid w:val="003233CB"/>
    <w:rsid w:val="00323616"/>
    <w:rsid w:val="0032363F"/>
    <w:rsid w:val="00324414"/>
    <w:rsid w:val="00324790"/>
    <w:rsid w:val="00324C51"/>
    <w:rsid w:val="00326A81"/>
    <w:rsid w:val="0032724E"/>
    <w:rsid w:val="00327357"/>
    <w:rsid w:val="0032779E"/>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58ED"/>
    <w:rsid w:val="00336045"/>
    <w:rsid w:val="00336222"/>
    <w:rsid w:val="00336587"/>
    <w:rsid w:val="00337173"/>
    <w:rsid w:val="00337B83"/>
    <w:rsid w:val="0034066C"/>
    <w:rsid w:val="00340CE3"/>
    <w:rsid w:val="00340DCD"/>
    <w:rsid w:val="00340F20"/>
    <w:rsid w:val="003411FF"/>
    <w:rsid w:val="00341FDC"/>
    <w:rsid w:val="0034217F"/>
    <w:rsid w:val="003436C0"/>
    <w:rsid w:val="003439B2"/>
    <w:rsid w:val="00343E05"/>
    <w:rsid w:val="00344147"/>
    <w:rsid w:val="003443CC"/>
    <w:rsid w:val="00344976"/>
    <w:rsid w:val="00344FBB"/>
    <w:rsid w:val="00345450"/>
    <w:rsid w:val="0034553A"/>
    <w:rsid w:val="0034656B"/>
    <w:rsid w:val="003465F5"/>
    <w:rsid w:val="00347327"/>
    <w:rsid w:val="00347508"/>
    <w:rsid w:val="00347A30"/>
    <w:rsid w:val="00347B4B"/>
    <w:rsid w:val="00347B7A"/>
    <w:rsid w:val="00347EA1"/>
    <w:rsid w:val="00350007"/>
    <w:rsid w:val="003504B2"/>
    <w:rsid w:val="003505F5"/>
    <w:rsid w:val="00350EFA"/>
    <w:rsid w:val="00351802"/>
    <w:rsid w:val="00351DD0"/>
    <w:rsid w:val="0035226E"/>
    <w:rsid w:val="003529A8"/>
    <w:rsid w:val="00352AE9"/>
    <w:rsid w:val="0035305B"/>
    <w:rsid w:val="00354452"/>
    <w:rsid w:val="00354CA3"/>
    <w:rsid w:val="003561A4"/>
    <w:rsid w:val="00356541"/>
    <w:rsid w:val="003565EF"/>
    <w:rsid w:val="00356A66"/>
    <w:rsid w:val="00356B8B"/>
    <w:rsid w:val="00357A2E"/>
    <w:rsid w:val="003603A8"/>
    <w:rsid w:val="00360BF5"/>
    <w:rsid w:val="00360CDF"/>
    <w:rsid w:val="00360FC5"/>
    <w:rsid w:val="00360FED"/>
    <w:rsid w:val="00361A16"/>
    <w:rsid w:val="003620F8"/>
    <w:rsid w:val="00362A68"/>
    <w:rsid w:val="00362F91"/>
    <w:rsid w:val="0036405F"/>
    <w:rsid w:val="0036439D"/>
    <w:rsid w:val="003649F4"/>
    <w:rsid w:val="00365353"/>
    <w:rsid w:val="00365481"/>
    <w:rsid w:val="00365E23"/>
    <w:rsid w:val="00365F40"/>
    <w:rsid w:val="00366029"/>
    <w:rsid w:val="0036613F"/>
    <w:rsid w:val="00366ADD"/>
    <w:rsid w:val="00366D73"/>
    <w:rsid w:val="00366DCE"/>
    <w:rsid w:val="00367D8B"/>
    <w:rsid w:val="00370917"/>
    <w:rsid w:val="00371B7C"/>
    <w:rsid w:val="00372433"/>
    <w:rsid w:val="00372792"/>
    <w:rsid w:val="00373104"/>
    <w:rsid w:val="003736F9"/>
    <w:rsid w:val="003738F0"/>
    <w:rsid w:val="00374716"/>
    <w:rsid w:val="003762A1"/>
    <w:rsid w:val="00376377"/>
    <w:rsid w:val="0037684D"/>
    <w:rsid w:val="00376ACD"/>
    <w:rsid w:val="00376BB8"/>
    <w:rsid w:val="003772CE"/>
    <w:rsid w:val="003778F1"/>
    <w:rsid w:val="00377966"/>
    <w:rsid w:val="00377B42"/>
    <w:rsid w:val="00380374"/>
    <w:rsid w:val="00380751"/>
    <w:rsid w:val="003810B4"/>
    <w:rsid w:val="003818BC"/>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3C93"/>
    <w:rsid w:val="0039461D"/>
    <w:rsid w:val="003946BB"/>
    <w:rsid w:val="00394798"/>
    <w:rsid w:val="003954BB"/>
    <w:rsid w:val="00395887"/>
    <w:rsid w:val="00395E74"/>
    <w:rsid w:val="00396ED4"/>
    <w:rsid w:val="00397878"/>
    <w:rsid w:val="003A013E"/>
    <w:rsid w:val="003A041F"/>
    <w:rsid w:val="003A0E50"/>
    <w:rsid w:val="003A0E86"/>
    <w:rsid w:val="003A1CDB"/>
    <w:rsid w:val="003A1E43"/>
    <w:rsid w:val="003A381B"/>
    <w:rsid w:val="003A3A06"/>
    <w:rsid w:val="003A4001"/>
    <w:rsid w:val="003A41EB"/>
    <w:rsid w:val="003A41F5"/>
    <w:rsid w:val="003A42BB"/>
    <w:rsid w:val="003A5123"/>
    <w:rsid w:val="003A5209"/>
    <w:rsid w:val="003A525E"/>
    <w:rsid w:val="003A5A88"/>
    <w:rsid w:val="003A5C16"/>
    <w:rsid w:val="003A5E32"/>
    <w:rsid w:val="003A6204"/>
    <w:rsid w:val="003A653C"/>
    <w:rsid w:val="003A678D"/>
    <w:rsid w:val="003A6F80"/>
    <w:rsid w:val="003A7086"/>
    <w:rsid w:val="003A725C"/>
    <w:rsid w:val="003A792B"/>
    <w:rsid w:val="003A7B7F"/>
    <w:rsid w:val="003A7E58"/>
    <w:rsid w:val="003B044D"/>
    <w:rsid w:val="003B0B7F"/>
    <w:rsid w:val="003B1BE8"/>
    <w:rsid w:val="003B34E2"/>
    <w:rsid w:val="003B363B"/>
    <w:rsid w:val="003B4025"/>
    <w:rsid w:val="003B4829"/>
    <w:rsid w:val="003B4BEB"/>
    <w:rsid w:val="003B5A77"/>
    <w:rsid w:val="003B5E19"/>
    <w:rsid w:val="003B5E7D"/>
    <w:rsid w:val="003B5F9C"/>
    <w:rsid w:val="003B674C"/>
    <w:rsid w:val="003B7644"/>
    <w:rsid w:val="003B7887"/>
    <w:rsid w:val="003B7AF4"/>
    <w:rsid w:val="003C0F1B"/>
    <w:rsid w:val="003C1CB0"/>
    <w:rsid w:val="003C3496"/>
    <w:rsid w:val="003C3B2E"/>
    <w:rsid w:val="003C442E"/>
    <w:rsid w:val="003C4705"/>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498"/>
    <w:rsid w:val="003D5BAE"/>
    <w:rsid w:val="003D5F99"/>
    <w:rsid w:val="003D605B"/>
    <w:rsid w:val="003D6B02"/>
    <w:rsid w:val="003E0A06"/>
    <w:rsid w:val="003E0D2E"/>
    <w:rsid w:val="003E1093"/>
    <w:rsid w:val="003E13F5"/>
    <w:rsid w:val="003E1979"/>
    <w:rsid w:val="003E1AF2"/>
    <w:rsid w:val="003E1B77"/>
    <w:rsid w:val="003E1BB6"/>
    <w:rsid w:val="003E2374"/>
    <w:rsid w:val="003E25C1"/>
    <w:rsid w:val="003E2A26"/>
    <w:rsid w:val="003E33F2"/>
    <w:rsid w:val="003E3C7C"/>
    <w:rsid w:val="003E4258"/>
    <w:rsid w:val="003E42BD"/>
    <w:rsid w:val="003E4A45"/>
    <w:rsid w:val="003E4E37"/>
    <w:rsid w:val="003E511F"/>
    <w:rsid w:val="003E57A2"/>
    <w:rsid w:val="003E599F"/>
    <w:rsid w:val="003E5C6E"/>
    <w:rsid w:val="003E6EFB"/>
    <w:rsid w:val="003E7784"/>
    <w:rsid w:val="003F0208"/>
    <w:rsid w:val="003F025D"/>
    <w:rsid w:val="003F026F"/>
    <w:rsid w:val="003F0939"/>
    <w:rsid w:val="003F1A4C"/>
    <w:rsid w:val="003F2289"/>
    <w:rsid w:val="003F249B"/>
    <w:rsid w:val="003F2613"/>
    <w:rsid w:val="003F2F32"/>
    <w:rsid w:val="003F369D"/>
    <w:rsid w:val="003F39A9"/>
    <w:rsid w:val="003F47D8"/>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0BF4"/>
    <w:rsid w:val="004112E8"/>
    <w:rsid w:val="00411510"/>
    <w:rsid w:val="00411FEC"/>
    <w:rsid w:val="004121E9"/>
    <w:rsid w:val="004127A9"/>
    <w:rsid w:val="00412C28"/>
    <w:rsid w:val="00413403"/>
    <w:rsid w:val="004136A5"/>
    <w:rsid w:val="0041391F"/>
    <w:rsid w:val="00414C21"/>
    <w:rsid w:val="00415610"/>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57BC"/>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47F00"/>
    <w:rsid w:val="004503D5"/>
    <w:rsid w:val="0045082E"/>
    <w:rsid w:val="00451185"/>
    <w:rsid w:val="00452461"/>
    <w:rsid w:val="00452513"/>
    <w:rsid w:val="00452A25"/>
    <w:rsid w:val="00452EA7"/>
    <w:rsid w:val="0045333F"/>
    <w:rsid w:val="00453A71"/>
    <w:rsid w:val="00453B48"/>
    <w:rsid w:val="00453DD2"/>
    <w:rsid w:val="00453E84"/>
    <w:rsid w:val="0045426B"/>
    <w:rsid w:val="004544D3"/>
    <w:rsid w:val="00454777"/>
    <w:rsid w:val="00454893"/>
    <w:rsid w:val="00455FE5"/>
    <w:rsid w:val="00456C15"/>
    <w:rsid w:val="00457335"/>
    <w:rsid w:val="004573D1"/>
    <w:rsid w:val="004577F2"/>
    <w:rsid w:val="004601C2"/>
    <w:rsid w:val="004604D1"/>
    <w:rsid w:val="004604ED"/>
    <w:rsid w:val="00460C61"/>
    <w:rsid w:val="00462476"/>
    <w:rsid w:val="004628B4"/>
    <w:rsid w:val="00463355"/>
    <w:rsid w:val="0046379A"/>
    <w:rsid w:val="004639FF"/>
    <w:rsid w:val="00463E90"/>
    <w:rsid w:val="00463EAB"/>
    <w:rsid w:val="004646E8"/>
    <w:rsid w:val="004648FC"/>
    <w:rsid w:val="00464FA4"/>
    <w:rsid w:val="004661BF"/>
    <w:rsid w:val="004662DE"/>
    <w:rsid w:val="004674A3"/>
    <w:rsid w:val="004678C0"/>
    <w:rsid w:val="00470806"/>
    <w:rsid w:val="0047091A"/>
    <w:rsid w:val="00470AEC"/>
    <w:rsid w:val="0047121F"/>
    <w:rsid w:val="00471B9A"/>
    <w:rsid w:val="00472058"/>
    <w:rsid w:val="0047303E"/>
    <w:rsid w:val="00473972"/>
    <w:rsid w:val="00473FA1"/>
    <w:rsid w:val="00474013"/>
    <w:rsid w:val="004743C2"/>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9D3"/>
    <w:rsid w:val="00482D35"/>
    <w:rsid w:val="00483089"/>
    <w:rsid w:val="00483B48"/>
    <w:rsid w:val="0048400F"/>
    <w:rsid w:val="004841A2"/>
    <w:rsid w:val="00484227"/>
    <w:rsid w:val="004842DA"/>
    <w:rsid w:val="00484364"/>
    <w:rsid w:val="0048571B"/>
    <w:rsid w:val="00485917"/>
    <w:rsid w:val="00485B8C"/>
    <w:rsid w:val="00486064"/>
    <w:rsid w:val="004864F4"/>
    <w:rsid w:val="00486924"/>
    <w:rsid w:val="00487218"/>
    <w:rsid w:val="00487704"/>
    <w:rsid w:val="0048782D"/>
    <w:rsid w:val="00490464"/>
    <w:rsid w:val="00490715"/>
    <w:rsid w:val="00490A7C"/>
    <w:rsid w:val="00490AFB"/>
    <w:rsid w:val="00490D2B"/>
    <w:rsid w:val="00490DB3"/>
    <w:rsid w:val="004911FC"/>
    <w:rsid w:val="00491AA0"/>
    <w:rsid w:val="0049248F"/>
    <w:rsid w:val="0049383E"/>
    <w:rsid w:val="004943E7"/>
    <w:rsid w:val="00494470"/>
    <w:rsid w:val="004949D6"/>
    <w:rsid w:val="00494E2A"/>
    <w:rsid w:val="0049548D"/>
    <w:rsid w:val="00495724"/>
    <w:rsid w:val="00495D99"/>
    <w:rsid w:val="00495F7C"/>
    <w:rsid w:val="0049688E"/>
    <w:rsid w:val="00496F7C"/>
    <w:rsid w:val="00497119"/>
    <w:rsid w:val="0049733F"/>
    <w:rsid w:val="004A028E"/>
    <w:rsid w:val="004A05C5"/>
    <w:rsid w:val="004A10AB"/>
    <w:rsid w:val="004A166C"/>
    <w:rsid w:val="004A1F40"/>
    <w:rsid w:val="004A3193"/>
    <w:rsid w:val="004A369C"/>
    <w:rsid w:val="004A4912"/>
    <w:rsid w:val="004A4A0B"/>
    <w:rsid w:val="004A4CBA"/>
    <w:rsid w:val="004A5A97"/>
    <w:rsid w:val="004A5E01"/>
    <w:rsid w:val="004A7151"/>
    <w:rsid w:val="004A7444"/>
    <w:rsid w:val="004A79A9"/>
    <w:rsid w:val="004B024F"/>
    <w:rsid w:val="004B0360"/>
    <w:rsid w:val="004B03BE"/>
    <w:rsid w:val="004B0E0D"/>
    <w:rsid w:val="004B133D"/>
    <w:rsid w:val="004B1A21"/>
    <w:rsid w:val="004B1A84"/>
    <w:rsid w:val="004B2205"/>
    <w:rsid w:val="004B22B8"/>
    <w:rsid w:val="004B2505"/>
    <w:rsid w:val="004B3739"/>
    <w:rsid w:val="004B3DDD"/>
    <w:rsid w:val="004B416C"/>
    <w:rsid w:val="004B4C15"/>
    <w:rsid w:val="004B4F4E"/>
    <w:rsid w:val="004B4FC2"/>
    <w:rsid w:val="004B5125"/>
    <w:rsid w:val="004B54B2"/>
    <w:rsid w:val="004B54CE"/>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5AA2"/>
    <w:rsid w:val="004C6054"/>
    <w:rsid w:val="004C60B8"/>
    <w:rsid w:val="004C70E6"/>
    <w:rsid w:val="004C7331"/>
    <w:rsid w:val="004C734E"/>
    <w:rsid w:val="004C7365"/>
    <w:rsid w:val="004C7D38"/>
    <w:rsid w:val="004C7EEF"/>
    <w:rsid w:val="004D0BB1"/>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932"/>
    <w:rsid w:val="004E3C38"/>
    <w:rsid w:val="004E3CFE"/>
    <w:rsid w:val="004E46C8"/>
    <w:rsid w:val="004E4B8D"/>
    <w:rsid w:val="004E4E5E"/>
    <w:rsid w:val="004E4EB3"/>
    <w:rsid w:val="004E4FAE"/>
    <w:rsid w:val="004E5425"/>
    <w:rsid w:val="004E544D"/>
    <w:rsid w:val="004E5564"/>
    <w:rsid w:val="004E56E2"/>
    <w:rsid w:val="004E5CB7"/>
    <w:rsid w:val="004E5EB2"/>
    <w:rsid w:val="004E6EB2"/>
    <w:rsid w:val="004E6F44"/>
    <w:rsid w:val="004E7368"/>
    <w:rsid w:val="004E7B40"/>
    <w:rsid w:val="004F03C1"/>
    <w:rsid w:val="004F044D"/>
    <w:rsid w:val="004F0B8E"/>
    <w:rsid w:val="004F124A"/>
    <w:rsid w:val="004F1B09"/>
    <w:rsid w:val="004F1F13"/>
    <w:rsid w:val="004F285D"/>
    <w:rsid w:val="004F350E"/>
    <w:rsid w:val="004F3701"/>
    <w:rsid w:val="004F4E33"/>
    <w:rsid w:val="004F4FF5"/>
    <w:rsid w:val="004F51B7"/>
    <w:rsid w:val="004F5316"/>
    <w:rsid w:val="004F5F48"/>
    <w:rsid w:val="004F6320"/>
    <w:rsid w:val="004F6AFD"/>
    <w:rsid w:val="004F7BC3"/>
    <w:rsid w:val="004F7D41"/>
    <w:rsid w:val="00500379"/>
    <w:rsid w:val="00500BA4"/>
    <w:rsid w:val="00500DF9"/>
    <w:rsid w:val="005015F4"/>
    <w:rsid w:val="00502214"/>
    <w:rsid w:val="00502844"/>
    <w:rsid w:val="00502B02"/>
    <w:rsid w:val="005032E6"/>
    <w:rsid w:val="00504A81"/>
    <w:rsid w:val="00504EF4"/>
    <w:rsid w:val="005053E4"/>
    <w:rsid w:val="00505627"/>
    <w:rsid w:val="00505741"/>
    <w:rsid w:val="005062ED"/>
    <w:rsid w:val="005068F3"/>
    <w:rsid w:val="00510007"/>
    <w:rsid w:val="00510207"/>
    <w:rsid w:val="00510493"/>
    <w:rsid w:val="00510600"/>
    <w:rsid w:val="005107C4"/>
    <w:rsid w:val="00510BE4"/>
    <w:rsid w:val="00511321"/>
    <w:rsid w:val="00511520"/>
    <w:rsid w:val="005116C9"/>
    <w:rsid w:val="005119FF"/>
    <w:rsid w:val="00511EEB"/>
    <w:rsid w:val="00513320"/>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A49"/>
    <w:rsid w:val="00522F33"/>
    <w:rsid w:val="00523090"/>
    <w:rsid w:val="00523D31"/>
    <w:rsid w:val="0052467A"/>
    <w:rsid w:val="00524DCF"/>
    <w:rsid w:val="00525447"/>
    <w:rsid w:val="00525568"/>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64A4"/>
    <w:rsid w:val="005465E4"/>
    <w:rsid w:val="00547204"/>
    <w:rsid w:val="0054772F"/>
    <w:rsid w:val="00547944"/>
    <w:rsid w:val="005503DF"/>
    <w:rsid w:val="005517CF"/>
    <w:rsid w:val="00551820"/>
    <w:rsid w:val="00552672"/>
    <w:rsid w:val="00552803"/>
    <w:rsid w:val="00552843"/>
    <w:rsid w:val="00552E75"/>
    <w:rsid w:val="00554798"/>
    <w:rsid w:val="00555027"/>
    <w:rsid w:val="00555557"/>
    <w:rsid w:val="00555B09"/>
    <w:rsid w:val="00555C7A"/>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696"/>
    <w:rsid w:val="005629AE"/>
    <w:rsid w:val="00562DD3"/>
    <w:rsid w:val="0056300C"/>
    <w:rsid w:val="00563272"/>
    <w:rsid w:val="00563CBB"/>
    <w:rsid w:val="00563D72"/>
    <w:rsid w:val="00564067"/>
    <w:rsid w:val="00564B13"/>
    <w:rsid w:val="00564B3E"/>
    <w:rsid w:val="00565818"/>
    <w:rsid w:val="005661FF"/>
    <w:rsid w:val="005664B0"/>
    <w:rsid w:val="00566BF1"/>
    <w:rsid w:val="00566FB0"/>
    <w:rsid w:val="00567159"/>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66E0"/>
    <w:rsid w:val="005775D6"/>
    <w:rsid w:val="00577EEE"/>
    <w:rsid w:val="0058174B"/>
    <w:rsid w:val="00581D7F"/>
    <w:rsid w:val="005823C9"/>
    <w:rsid w:val="005823E5"/>
    <w:rsid w:val="005826F9"/>
    <w:rsid w:val="005829D1"/>
    <w:rsid w:val="00582CD8"/>
    <w:rsid w:val="0058318E"/>
    <w:rsid w:val="0058346A"/>
    <w:rsid w:val="00584E9B"/>
    <w:rsid w:val="0058561F"/>
    <w:rsid w:val="00585711"/>
    <w:rsid w:val="0058577C"/>
    <w:rsid w:val="00585832"/>
    <w:rsid w:val="005873A6"/>
    <w:rsid w:val="0059055C"/>
    <w:rsid w:val="00590CAD"/>
    <w:rsid w:val="005913C0"/>
    <w:rsid w:val="00591644"/>
    <w:rsid w:val="0059281E"/>
    <w:rsid w:val="00592DAA"/>
    <w:rsid w:val="00593863"/>
    <w:rsid w:val="00593DED"/>
    <w:rsid w:val="00594199"/>
    <w:rsid w:val="00594E05"/>
    <w:rsid w:val="00595174"/>
    <w:rsid w:val="005960FA"/>
    <w:rsid w:val="00596748"/>
    <w:rsid w:val="00596CAB"/>
    <w:rsid w:val="00596D68"/>
    <w:rsid w:val="00596E48"/>
    <w:rsid w:val="00596E95"/>
    <w:rsid w:val="00596EB0"/>
    <w:rsid w:val="005971BB"/>
    <w:rsid w:val="005976C0"/>
    <w:rsid w:val="005977E1"/>
    <w:rsid w:val="00597E44"/>
    <w:rsid w:val="005A0154"/>
    <w:rsid w:val="005A058C"/>
    <w:rsid w:val="005A0BF2"/>
    <w:rsid w:val="005A1639"/>
    <w:rsid w:val="005A1818"/>
    <w:rsid w:val="005A26A2"/>
    <w:rsid w:val="005A3C5F"/>
    <w:rsid w:val="005A41EC"/>
    <w:rsid w:val="005A427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4C1"/>
    <w:rsid w:val="005B39AD"/>
    <w:rsid w:val="005B463F"/>
    <w:rsid w:val="005B4678"/>
    <w:rsid w:val="005B4873"/>
    <w:rsid w:val="005B6575"/>
    <w:rsid w:val="005B749F"/>
    <w:rsid w:val="005B758E"/>
    <w:rsid w:val="005C0210"/>
    <w:rsid w:val="005C0AD6"/>
    <w:rsid w:val="005C0CA2"/>
    <w:rsid w:val="005C0DBE"/>
    <w:rsid w:val="005C19F2"/>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34C"/>
    <w:rsid w:val="005C7C28"/>
    <w:rsid w:val="005D019F"/>
    <w:rsid w:val="005D0275"/>
    <w:rsid w:val="005D02BF"/>
    <w:rsid w:val="005D02DF"/>
    <w:rsid w:val="005D15CC"/>
    <w:rsid w:val="005D2BF5"/>
    <w:rsid w:val="005D2F20"/>
    <w:rsid w:val="005D36E6"/>
    <w:rsid w:val="005D4259"/>
    <w:rsid w:val="005D4CBC"/>
    <w:rsid w:val="005D5B74"/>
    <w:rsid w:val="005D5FB1"/>
    <w:rsid w:val="005D6447"/>
    <w:rsid w:val="005D646E"/>
    <w:rsid w:val="005D791A"/>
    <w:rsid w:val="005D7FCE"/>
    <w:rsid w:val="005E0A14"/>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667"/>
    <w:rsid w:val="005E6820"/>
    <w:rsid w:val="005E6C34"/>
    <w:rsid w:val="005E6DBD"/>
    <w:rsid w:val="005E7416"/>
    <w:rsid w:val="005E74B8"/>
    <w:rsid w:val="005E798A"/>
    <w:rsid w:val="005E79D4"/>
    <w:rsid w:val="005E7CBE"/>
    <w:rsid w:val="005E7CCE"/>
    <w:rsid w:val="005F015D"/>
    <w:rsid w:val="005F02FF"/>
    <w:rsid w:val="005F0F2D"/>
    <w:rsid w:val="005F1E1E"/>
    <w:rsid w:val="005F226A"/>
    <w:rsid w:val="005F23E8"/>
    <w:rsid w:val="005F2CB9"/>
    <w:rsid w:val="005F2DFE"/>
    <w:rsid w:val="005F322F"/>
    <w:rsid w:val="005F3EF4"/>
    <w:rsid w:val="005F462C"/>
    <w:rsid w:val="005F50DA"/>
    <w:rsid w:val="005F518F"/>
    <w:rsid w:val="005F5552"/>
    <w:rsid w:val="005F5C11"/>
    <w:rsid w:val="005F5D3E"/>
    <w:rsid w:val="005F5E44"/>
    <w:rsid w:val="005F6003"/>
    <w:rsid w:val="005F6A9D"/>
    <w:rsid w:val="00600731"/>
    <w:rsid w:val="00600778"/>
    <w:rsid w:val="00600A1E"/>
    <w:rsid w:val="00600D0B"/>
    <w:rsid w:val="00600F36"/>
    <w:rsid w:val="0060112A"/>
    <w:rsid w:val="00601629"/>
    <w:rsid w:val="00602286"/>
    <w:rsid w:val="00602856"/>
    <w:rsid w:val="00602BEA"/>
    <w:rsid w:val="006030AD"/>
    <w:rsid w:val="006040A7"/>
    <w:rsid w:val="0060422F"/>
    <w:rsid w:val="00604840"/>
    <w:rsid w:val="00605124"/>
    <w:rsid w:val="0060588D"/>
    <w:rsid w:val="006058C8"/>
    <w:rsid w:val="00605A09"/>
    <w:rsid w:val="00606228"/>
    <w:rsid w:val="0060653A"/>
    <w:rsid w:val="00606799"/>
    <w:rsid w:val="00606DC3"/>
    <w:rsid w:val="00606DC8"/>
    <w:rsid w:val="00606E52"/>
    <w:rsid w:val="00607254"/>
    <w:rsid w:val="0061055B"/>
    <w:rsid w:val="00610B33"/>
    <w:rsid w:val="00610C28"/>
    <w:rsid w:val="00610FD6"/>
    <w:rsid w:val="006116C8"/>
    <w:rsid w:val="00611A27"/>
    <w:rsid w:val="00611EC9"/>
    <w:rsid w:val="00611F82"/>
    <w:rsid w:val="006123D6"/>
    <w:rsid w:val="00612E77"/>
    <w:rsid w:val="00613311"/>
    <w:rsid w:val="00613591"/>
    <w:rsid w:val="00613599"/>
    <w:rsid w:val="00613A9D"/>
    <w:rsid w:val="00614B4B"/>
    <w:rsid w:val="00615A0B"/>
    <w:rsid w:val="00615C05"/>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3D32"/>
    <w:rsid w:val="0062412E"/>
    <w:rsid w:val="00624884"/>
    <w:rsid w:val="00624AE6"/>
    <w:rsid w:val="00624B56"/>
    <w:rsid w:val="00624CFD"/>
    <w:rsid w:val="00624F39"/>
    <w:rsid w:val="00625160"/>
    <w:rsid w:val="0062556B"/>
    <w:rsid w:val="00625945"/>
    <w:rsid w:val="006274EE"/>
    <w:rsid w:val="006275D8"/>
    <w:rsid w:val="00627A10"/>
    <w:rsid w:val="00630B9A"/>
    <w:rsid w:val="00630C97"/>
    <w:rsid w:val="00630F4C"/>
    <w:rsid w:val="006311D0"/>
    <w:rsid w:val="0063163D"/>
    <w:rsid w:val="0063275B"/>
    <w:rsid w:val="00632D4D"/>
    <w:rsid w:val="006334E6"/>
    <w:rsid w:val="0063399B"/>
    <w:rsid w:val="00633EC8"/>
    <w:rsid w:val="00634379"/>
    <w:rsid w:val="006346D1"/>
    <w:rsid w:val="00634CB1"/>
    <w:rsid w:val="00634F92"/>
    <w:rsid w:val="00635420"/>
    <w:rsid w:val="006363C9"/>
    <w:rsid w:val="00636E11"/>
    <w:rsid w:val="00637158"/>
    <w:rsid w:val="0063755D"/>
    <w:rsid w:val="006378F1"/>
    <w:rsid w:val="00637B59"/>
    <w:rsid w:val="00640232"/>
    <w:rsid w:val="0064102E"/>
    <w:rsid w:val="0064159A"/>
    <w:rsid w:val="0064171A"/>
    <w:rsid w:val="00641CA5"/>
    <w:rsid w:val="006429C4"/>
    <w:rsid w:val="00642BA2"/>
    <w:rsid w:val="00643966"/>
    <w:rsid w:val="00643B6B"/>
    <w:rsid w:val="00644E6D"/>
    <w:rsid w:val="006451F6"/>
    <w:rsid w:val="006453EC"/>
    <w:rsid w:val="00645490"/>
    <w:rsid w:val="00645521"/>
    <w:rsid w:val="00645DC3"/>
    <w:rsid w:val="00645DEA"/>
    <w:rsid w:val="00646164"/>
    <w:rsid w:val="00646A70"/>
    <w:rsid w:val="006477A7"/>
    <w:rsid w:val="00647C84"/>
    <w:rsid w:val="0065044A"/>
    <w:rsid w:val="0065197B"/>
    <w:rsid w:val="006519B6"/>
    <w:rsid w:val="0065206E"/>
    <w:rsid w:val="006521C9"/>
    <w:rsid w:val="0065261B"/>
    <w:rsid w:val="00652861"/>
    <w:rsid w:val="00652BE3"/>
    <w:rsid w:val="00653112"/>
    <w:rsid w:val="0065343A"/>
    <w:rsid w:val="0065396F"/>
    <w:rsid w:val="00653C28"/>
    <w:rsid w:val="006541EF"/>
    <w:rsid w:val="00654F96"/>
    <w:rsid w:val="0065502D"/>
    <w:rsid w:val="00655141"/>
    <w:rsid w:val="00655145"/>
    <w:rsid w:val="006551E8"/>
    <w:rsid w:val="00655BEB"/>
    <w:rsid w:val="00655E69"/>
    <w:rsid w:val="006562E0"/>
    <w:rsid w:val="00656454"/>
    <w:rsid w:val="006565A1"/>
    <w:rsid w:val="00656B3C"/>
    <w:rsid w:val="00657409"/>
    <w:rsid w:val="00657BD2"/>
    <w:rsid w:val="006606F7"/>
    <w:rsid w:val="006618AC"/>
    <w:rsid w:val="00661957"/>
    <w:rsid w:val="006619CD"/>
    <w:rsid w:val="00661E60"/>
    <w:rsid w:val="006624DC"/>
    <w:rsid w:val="00663447"/>
    <w:rsid w:val="006636BC"/>
    <w:rsid w:val="00663B0E"/>
    <w:rsid w:val="00663E9B"/>
    <w:rsid w:val="00664125"/>
    <w:rsid w:val="0066467A"/>
    <w:rsid w:val="006649F6"/>
    <w:rsid w:val="00665176"/>
    <w:rsid w:val="00665621"/>
    <w:rsid w:val="00665F8A"/>
    <w:rsid w:val="00665FD4"/>
    <w:rsid w:val="00666DA8"/>
    <w:rsid w:val="0066787C"/>
    <w:rsid w:val="0066789D"/>
    <w:rsid w:val="00667991"/>
    <w:rsid w:val="00667DF7"/>
    <w:rsid w:val="00667FAC"/>
    <w:rsid w:val="00670957"/>
    <w:rsid w:val="0067098C"/>
    <w:rsid w:val="00672108"/>
    <w:rsid w:val="006722D6"/>
    <w:rsid w:val="006725C6"/>
    <w:rsid w:val="00672FFC"/>
    <w:rsid w:val="006733E5"/>
    <w:rsid w:val="0067395A"/>
    <w:rsid w:val="00673AFB"/>
    <w:rsid w:val="00673E5D"/>
    <w:rsid w:val="006744FB"/>
    <w:rsid w:val="0067554C"/>
    <w:rsid w:val="006757B8"/>
    <w:rsid w:val="00675A60"/>
    <w:rsid w:val="00676472"/>
    <w:rsid w:val="006772C0"/>
    <w:rsid w:val="00677C7C"/>
    <w:rsid w:val="00677C82"/>
    <w:rsid w:val="006806D5"/>
    <w:rsid w:val="00680DC9"/>
    <w:rsid w:val="00680EE7"/>
    <w:rsid w:val="006811C2"/>
    <w:rsid w:val="0068136D"/>
    <w:rsid w:val="0068156A"/>
    <w:rsid w:val="00681927"/>
    <w:rsid w:val="00681B25"/>
    <w:rsid w:val="0068209F"/>
    <w:rsid w:val="006825D0"/>
    <w:rsid w:val="00682945"/>
    <w:rsid w:val="00683161"/>
    <w:rsid w:val="00683A4E"/>
    <w:rsid w:val="00684077"/>
    <w:rsid w:val="006845D8"/>
    <w:rsid w:val="00684EA2"/>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1ED7"/>
    <w:rsid w:val="006A23A9"/>
    <w:rsid w:val="006A27B6"/>
    <w:rsid w:val="006A2E04"/>
    <w:rsid w:val="006A32F9"/>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02E"/>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887"/>
    <w:rsid w:val="006B5E16"/>
    <w:rsid w:val="006B6A37"/>
    <w:rsid w:val="006B702F"/>
    <w:rsid w:val="006B72C4"/>
    <w:rsid w:val="006B744A"/>
    <w:rsid w:val="006B7678"/>
    <w:rsid w:val="006C0A05"/>
    <w:rsid w:val="006C1509"/>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E36"/>
    <w:rsid w:val="006E1EDF"/>
    <w:rsid w:val="006E225A"/>
    <w:rsid w:val="006E2C0A"/>
    <w:rsid w:val="006E37B6"/>
    <w:rsid w:val="006E417E"/>
    <w:rsid w:val="006E45CF"/>
    <w:rsid w:val="006E4608"/>
    <w:rsid w:val="006E5578"/>
    <w:rsid w:val="006E5BA5"/>
    <w:rsid w:val="006E6145"/>
    <w:rsid w:val="006E6967"/>
    <w:rsid w:val="006E69C0"/>
    <w:rsid w:val="006E750A"/>
    <w:rsid w:val="006F04B5"/>
    <w:rsid w:val="006F05F6"/>
    <w:rsid w:val="006F103A"/>
    <w:rsid w:val="006F1946"/>
    <w:rsid w:val="006F254E"/>
    <w:rsid w:val="006F26CB"/>
    <w:rsid w:val="006F29A3"/>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A6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9D7"/>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5F1A"/>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011"/>
    <w:rsid w:val="00750190"/>
    <w:rsid w:val="00750517"/>
    <w:rsid w:val="0075070C"/>
    <w:rsid w:val="0075082E"/>
    <w:rsid w:val="00750A41"/>
    <w:rsid w:val="007517E1"/>
    <w:rsid w:val="00751D16"/>
    <w:rsid w:val="00751D1A"/>
    <w:rsid w:val="00751FE5"/>
    <w:rsid w:val="00752A94"/>
    <w:rsid w:val="00752C4E"/>
    <w:rsid w:val="00753D61"/>
    <w:rsid w:val="0075401E"/>
    <w:rsid w:val="00754039"/>
    <w:rsid w:val="00755341"/>
    <w:rsid w:val="007553F9"/>
    <w:rsid w:val="00755C88"/>
    <w:rsid w:val="007564BD"/>
    <w:rsid w:val="00756573"/>
    <w:rsid w:val="00756787"/>
    <w:rsid w:val="00756EEF"/>
    <w:rsid w:val="00756F0A"/>
    <w:rsid w:val="00757151"/>
    <w:rsid w:val="00761488"/>
    <w:rsid w:val="007617BF"/>
    <w:rsid w:val="00761F4D"/>
    <w:rsid w:val="0076223D"/>
    <w:rsid w:val="007622A6"/>
    <w:rsid w:val="00762566"/>
    <w:rsid w:val="00762BC6"/>
    <w:rsid w:val="00762E65"/>
    <w:rsid w:val="00763302"/>
    <w:rsid w:val="00764146"/>
    <w:rsid w:val="00764580"/>
    <w:rsid w:val="00764DA7"/>
    <w:rsid w:val="0076500B"/>
    <w:rsid w:val="007657C8"/>
    <w:rsid w:val="00765C13"/>
    <w:rsid w:val="00766324"/>
    <w:rsid w:val="00766C89"/>
    <w:rsid w:val="007672D4"/>
    <w:rsid w:val="00767531"/>
    <w:rsid w:val="00767918"/>
    <w:rsid w:val="00770069"/>
    <w:rsid w:val="0077021C"/>
    <w:rsid w:val="0077097D"/>
    <w:rsid w:val="007714E3"/>
    <w:rsid w:val="00772FE7"/>
    <w:rsid w:val="007737D1"/>
    <w:rsid w:val="00773A6A"/>
    <w:rsid w:val="007748B4"/>
    <w:rsid w:val="007749DA"/>
    <w:rsid w:val="00774BB5"/>
    <w:rsid w:val="007751C5"/>
    <w:rsid w:val="007751FF"/>
    <w:rsid w:val="00775F61"/>
    <w:rsid w:val="0077602C"/>
    <w:rsid w:val="00776BEE"/>
    <w:rsid w:val="00776F35"/>
    <w:rsid w:val="0077772B"/>
    <w:rsid w:val="00777BE2"/>
    <w:rsid w:val="007803F2"/>
    <w:rsid w:val="00780A0F"/>
    <w:rsid w:val="00780A16"/>
    <w:rsid w:val="00780F1F"/>
    <w:rsid w:val="0078130C"/>
    <w:rsid w:val="0078132C"/>
    <w:rsid w:val="00781774"/>
    <w:rsid w:val="00782093"/>
    <w:rsid w:val="00782144"/>
    <w:rsid w:val="007825B8"/>
    <w:rsid w:val="00782805"/>
    <w:rsid w:val="007830E8"/>
    <w:rsid w:val="00783553"/>
    <w:rsid w:val="00783563"/>
    <w:rsid w:val="007837AB"/>
    <w:rsid w:val="00783A68"/>
    <w:rsid w:val="007841BE"/>
    <w:rsid w:val="007841C9"/>
    <w:rsid w:val="0078455A"/>
    <w:rsid w:val="007870F0"/>
    <w:rsid w:val="007875B4"/>
    <w:rsid w:val="0079069D"/>
    <w:rsid w:val="00790C4B"/>
    <w:rsid w:val="0079150B"/>
    <w:rsid w:val="00791D48"/>
    <w:rsid w:val="00792C43"/>
    <w:rsid w:val="00792FB2"/>
    <w:rsid w:val="0079300A"/>
    <w:rsid w:val="007931FB"/>
    <w:rsid w:val="00793429"/>
    <w:rsid w:val="0079351F"/>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792"/>
    <w:rsid w:val="007A2B76"/>
    <w:rsid w:val="007A309F"/>
    <w:rsid w:val="007A335D"/>
    <w:rsid w:val="007A33C0"/>
    <w:rsid w:val="007A4DC5"/>
    <w:rsid w:val="007A5B8C"/>
    <w:rsid w:val="007A5F58"/>
    <w:rsid w:val="007A71AD"/>
    <w:rsid w:val="007B0253"/>
    <w:rsid w:val="007B0E6A"/>
    <w:rsid w:val="007B1F52"/>
    <w:rsid w:val="007B1F6A"/>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6F3D"/>
    <w:rsid w:val="007C728B"/>
    <w:rsid w:val="007C76C8"/>
    <w:rsid w:val="007C7C46"/>
    <w:rsid w:val="007D0CFF"/>
    <w:rsid w:val="007D0DF5"/>
    <w:rsid w:val="007D10FA"/>
    <w:rsid w:val="007D190A"/>
    <w:rsid w:val="007D1943"/>
    <w:rsid w:val="007D19C2"/>
    <w:rsid w:val="007D265F"/>
    <w:rsid w:val="007D2D85"/>
    <w:rsid w:val="007D2FD5"/>
    <w:rsid w:val="007D2FF3"/>
    <w:rsid w:val="007D34AD"/>
    <w:rsid w:val="007D3A75"/>
    <w:rsid w:val="007D4BBC"/>
    <w:rsid w:val="007D5D39"/>
    <w:rsid w:val="007D6770"/>
    <w:rsid w:val="007D6BF1"/>
    <w:rsid w:val="007D7345"/>
    <w:rsid w:val="007D737A"/>
    <w:rsid w:val="007D77FC"/>
    <w:rsid w:val="007E0C05"/>
    <w:rsid w:val="007E116C"/>
    <w:rsid w:val="007E12BD"/>
    <w:rsid w:val="007E306F"/>
    <w:rsid w:val="007E3878"/>
    <w:rsid w:val="007E39CE"/>
    <w:rsid w:val="007E4033"/>
    <w:rsid w:val="007E4116"/>
    <w:rsid w:val="007E560D"/>
    <w:rsid w:val="007E5756"/>
    <w:rsid w:val="007E5803"/>
    <w:rsid w:val="007E7ABC"/>
    <w:rsid w:val="007E7B79"/>
    <w:rsid w:val="007F0577"/>
    <w:rsid w:val="007F06D6"/>
    <w:rsid w:val="007F0D58"/>
    <w:rsid w:val="007F1B6C"/>
    <w:rsid w:val="007F1CFB"/>
    <w:rsid w:val="007F1D95"/>
    <w:rsid w:val="007F261C"/>
    <w:rsid w:val="007F2FC4"/>
    <w:rsid w:val="007F32D0"/>
    <w:rsid w:val="007F34BD"/>
    <w:rsid w:val="007F4A5F"/>
    <w:rsid w:val="007F4D67"/>
    <w:rsid w:val="007F55BE"/>
    <w:rsid w:val="007F567F"/>
    <w:rsid w:val="007F5726"/>
    <w:rsid w:val="007F5993"/>
    <w:rsid w:val="007F5BA0"/>
    <w:rsid w:val="007F6341"/>
    <w:rsid w:val="007F7AC3"/>
    <w:rsid w:val="007F7BDD"/>
    <w:rsid w:val="00801214"/>
    <w:rsid w:val="008012FF"/>
    <w:rsid w:val="008014AD"/>
    <w:rsid w:val="008017C7"/>
    <w:rsid w:val="008032CB"/>
    <w:rsid w:val="00803699"/>
    <w:rsid w:val="00803B10"/>
    <w:rsid w:val="00803CC4"/>
    <w:rsid w:val="00803EFC"/>
    <w:rsid w:val="008041F3"/>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14"/>
    <w:rsid w:val="00813C80"/>
    <w:rsid w:val="00813FF6"/>
    <w:rsid w:val="008145B8"/>
    <w:rsid w:val="008151AA"/>
    <w:rsid w:val="0081595F"/>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66BD"/>
    <w:rsid w:val="0082696E"/>
    <w:rsid w:val="00827494"/>
    <w:rsid w:val="00827B06"/>
    <w:rsid w:val="00827D12"/>
    <w:rsid w:val="00827D3D"/>
    <w:rsid w:val="00830158"/>
    <w:rsid w:val="00830C41"/>
    <w:rsid w:val="0083210B"/>
    <w:rsid w:val="00832D13"/>
    <w:rsid w:val="00832F4B"/>
    <w:rsid w:val="008330ED"/>
    <w:rsid w:val="00833241"/>
    <w:rsid w:val="008332BA"/>
    <w:rsid w:val="008339F1"/>
    <w:rsid w:val="00833D0F"/>
    <w:rsid w:val="008341EC"/>
    <w:rsid w:val="00834F57"/>
    <w:rsid w:val="00835B9A"/>
    <w:rsid w:val="00835C90"/>
    <w:rsid w:val="00835C92"/>
    <w:rsid w:val="00835EBC"/>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584"/>
    <w:rsid w:val="0085066D"/>
    <w:rsid w:val="008512FF"/>
    <w:rsid w:val="0085138A"/>
    <w:rsid w:val="008518E1"/>
    <w:rsid w:val="00851974"/>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57614"/>
    <w:rsid w:val="00860291"/>
    <w:rsid w:val="00860298"/>
    <w:rsid w:val="0086072E"/>
    <w:rsid w:val="00860C79"/>
    <w:rsid w:val="008612D0"/>
    <w:rsid w:val="00861895"/>
    <w:rsid w:val="00861D67"/>
    <w:rsid w:val="008622E8"/>
    <w:rsid w:val="0086334B"/>
    <w:rsid w:val="00863A9E"/>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6AB6"/>
    <w:rsid w:val="008771F6"/>
    <w:rsid w:val="0088065F"/>
    <w:rsid w:val="00881178"/>
    <w:rsid w:val="008817CE"/>
    <w:rsid w:val="00881B33"/>
    <w:rsid w:val="0088262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389D"/>
    <w:rsid w:val="0089391B"/>
    <w:rsid w:val="00893B7F"/>
    <w:rsid w:val="00893FBB"/>
    <w:rsid w:val="00894D8E"/>
    <w:rsid w:val="00894F66"/>
    <w:rsid w:val="00895501"/>
    <w:rsid w:val="00895DCA"/>
    <w:rsid w:val="008961A3"/>
    <w:rsid w:val="008963FA"/>
    <w:rsid w:val="0089644E"/>
    <w:rsid w:val="008964B7"/>
    <w:rsid w:val="00896F19"/>
    <w:rsid w:val="008972A9"/>
    <w:rsid w:val="008A0080"/>
    <w:rsid w:val="008A0970"/>
    <w:rsid w:val="008A0C3C"/>
    <w:rsid w:val="008A1935"/>
    <w:rsid w:val="008A1D65"/>
    <w:rsid w:val="008A2381"/>
    <w:rsid w:val="008A2776"/>
    <w:rsid w:val="008A2AC6"/>
    <w:rsid w:val="008A2E94"/>
    <w:rsid w:val="008A2F1A"/>
    <w:rsid w:val="008A2F95"/>
    <w:rsid w:val="008A309F"/>
    <w:rsid w:val="008A3BB9"/>
    <w:rsid w:val="008A3E41"/>
    <w:rsid w:val="008A4034"/>
    <w:rsid w:val="008A464C"/>
    <w:rsid w:val="008A4A40"/>
    <w:rsid w:val="008A5076"/>
    <w:rsid w:val="008A5615"/>
    <w:rsid w:val="008A5E44"/>
    <w:rsid w:val="008A68AA"/>
    <w:rsid w:val="008B29B4"/>
    <w:rsid w:val="008B2A09"/>
    <w:rsid w:val="008B323F"/>
    <w:rsid w:val="008B3492"/>
    <w:rsid w:val="008B47C3"/>
    <w:rsid w:val="008B4A63"/>
    <w:rsid w:val="008B5F85"/>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C7EEF"/>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46A"/>
    <w:rsid w:val="008E29AB"/>
    <w:rsid w:val="008E2D3E"/>
    <w:rsid w:val="008E34DE"/>
    <w:rsid w:val="008E3565"/>
    <w:rsid w:val="008E401F"/>
    <w:rsid w:val="008E421E"/>
    <w:rsid w:val="008E4C55"/>
    <w:rsid w:val="008E5F29"/>
    <w:rsid w:val="008E60F8"/>
    <w:rsid w:val="008E63A4"/>
    <w:rsid w:val="008E6673"/>
    <w:rsid w:val="008E68D9"/>
    <w:rsid w:val="008E6C07"/>
    <w:rsid w:val="008E6E9B"/>
    <w:rsid w:val="008E7E49"/>
    <w:rsid w:val="008F0797"/>
    <w:rsid w:val="008F2082"/>
    <w:rsid w:val="008F2243"/>
    <w:rsid w:val="008F2BD1"/>
    <w:rsid w:val="008F3278"/>
    <w:rsid w:val="008F3AD2"/>
    <w:rsid w:val="008F3E7C"/>
    <w:rsid w:val="008F4502"/>
    <w:rsid w:val="008F46BE"/>
    <w:rsid w:val="008F4F5F"/>
    <w:rsid w:val="008F50B1"/>
    <w:rsid w:val="008F5898"/>
    <w:rsid w:val="008F5F8D"/>
    <w:rsid w:val="008F60FF"/>
    <w:rsid w:val="008F64ED"/>
    <w:rsid w:val="008F6918"/>
    <w:rsid w:val="008F71E2"/>
    <w:rsid w:val="008F7364"/>
    <w:rsid w:val="008F7846"/>
    <w:rsid w:val="008F78C8"/>
    <w:rsid w:val="008F7F54"/>
    <w:rsid w:val="00900566"/>
    <w:rsid w:val="00900C07"/>
    <w:rsid w:val="00901AD9"/>
    <w:rsid w:val="009020ED"/>
    <w:rsid w:val="009022CB"/>
    <w:rsid w:val="00902CE4"/>
    <w:rsid w:val="0090313B"/>
    <w:rsid w:val="0090362B"/>
    <w:rsid w:val="00903C24"/>
    <w:rsid w:val="00904231"/>
    <w:rsid w:val="009052D0"/>
    <w:rsid w:val="00906484"/>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6CD"/>
    <w:rsid w:val="00917A32"/>
    <w:rsid w:val="0092052D"/>
    <w:rsid w:val="009210F8"/>
    <w:rsid w:val="00921E87"/>
    <w:rsid w:val="00922693"/>
    <w:rsid w:val="009231D2"/>
    <w:rsid w:val="00923B68"/>
    <w:rsid w:val="00924288"/>
    <w:rsid w:val="009249CD"/>
    <w:rsid w:val="00924C1C"/>
    <w:rsid w:val="009253E6"/>
    <w:rsid w:val="00925C9C"/>
    <w:rsid w:val="00926C5B"/>
    <w:rsid w:val="00927242"/>
    <w:rsid w:val="00927625"/>
    <w:rsid w:val="00927E36"/>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791"/>
    <w:rsid w:val="00943C04"/>
    <w:rsid w:val="0094424E"/>
    <w:rsid w:val="00944690"/>
    <w:rsid w:val="00944C0F"/>
    <w:rsid w:val="00945483"/>
    <w:rsid w:val="009458B0"/>
    <w:rsid w:val="00945E93"/>
    <w:rsid w:val="009462CD"/>
    <w:rsid w:val="0094638B"/>
    <w:rsid w:val="00946E81"/>
    <w:rsid w:val="009478E4"/>
    <w:rsid w:val="00950166"/>
    <w:rsid w:val="0095079D"/>
    <w:rsid w:val="00951174"/>
    <w:rsid w:val="009517C2"/>
    <w:rsid w:val="00951B9C"/>
    <w:rsid w:val="009521DC"/>
    <w:rsid w:val="00952927"/>
    <w:rsid w:val="00953239"/>
    <w:rsid w:val="00953923"/>
    <w:rsid w:val="00953A8D"/>
    <w:rsid w:val="00953AA5"/>
    <w:rsid w:val="00953C29"/>
    <w:rsid w:val="0095451D"/>
    <w:rsid w:val="00954B36"/>
    <w:rsid w:val="00955179"/>
    <w:rsid w:val="009558A4"/>
    <w:rsid w:val="00955ECD"/>
    <w:rsid w:val="0095611E"/>
    <w:rsid w:val="00956132"/>
    <w:rsid w:val="009567BC"/>
    <w:rsid w:val="00956F56"/>
    <w:rsid w:val="00957703"/>
    <w:rsid w:val="0096037E"/>
    <w:rsid w:val="00961067"/>
    <w:rsid w:val="00961194"/>
    <w:rsid w:val="009616EE"/>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57C"/>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EC"/>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19A9"/>
    <w:rsid w:val="00992585"/>
    <w:rsid w:val="00992A86"/>
    <w:rsid w:val="00992C94"/>
    <w:rsid w:val="00992DC3"/>
    <w:rsid w:val="00992EA1"/>
    <w:rsid w:val="0099342C"/>
    <w:rsid w:val="00993616"/>
    <w:rsid w:val="00993B51"/>
    <w:rsid w:val="00994211"/>
    <w:rsid w:val="00994BB0"/>
    <w:rsid w:val="00994EE6"/>
    <w:rsid w:val="00995313"/>
    <w:rsid w:val="009961B4"/>
    <w:rsid w:val="00996997"/>
    <w:rsid w:val="00997D6C"/>
    <w:rsid w:val="009A011E"/>
    <w:rsid w:val="009A0309"/>
    <w:rsid w:val="009A05FA"/>
    <w:rsid w:val="009A0750"/>
    <w:rsid w:val="009A087D"/>
    <w:rsid w:val="009A0B0E"/>
    <w:rsid w:val="009A1A87"/>
    <w:rsid w:val="009A21B5"/>
    <w:rsid w:val="009A2714"/>
    <w:rsid w:val="009A2E2B"/>
    <w:rsid w:val="009A4094"/>
    <w:rsid w:val="009A5741"/>
    <w:rsid w:val="009A60CE"/>
    <w:rsid w:val="009A65D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B7EAC"/>
    <w:rsid w:val="009C00C9"/>
    <w:rsid w:val="009C0342"/>
    <w:rsid w:val="009C0D34"/>
    <w:rsid w:val="009C12B2"/>
    <w:rsid w:val="009C1421"/>
    <w:rsid w:val="009C25DE"/>
    <w:rsid w:val="009C2FE9"/>
    <w:rsid w:val="009C3053"/>
    <w:rsid w:val="009C3970"/>
    <w:rsid w:val="009C3A9C"/>
    <w:rsid w:val="009C4019"/>
    <w:rsid w:val="009C4ABA"/>
    <w:rsid w:val="009C53A4"/>
    <w:rsid w:val="009C566D"/>
    <w:rsid w:val="009C6ABA"/>
    <w:rsid w:val="009C6B55"/>
    <w:rsid w:val="009C6DB9"/>
    <w:rsid w:val="009C713A"/>
    <w:rsid w:val="009C75C7"/>
    <w:rsid w:val="009C773B"/>
    <w:rsid w:val="009C7BFF"/>
    <w:rsid w:val="009C7C22"/>
    <w:rsid w:val="009C7F3B"/>
    <w:rsid w:val="009D020E"/>
    <w:rsid w:val="009D1016"/>
    <w:rsid w:val="009D13D7"/>
    <w:rsid w:val="009D161F"/>
    <w:rsid w:val="009D2596"/>
    <w:rsid w:val="009D374E"/>
    <w:rsid w:val="009D3782"/>
    <w:rsid w:val="009D4C3C"/>
    <w:rsid w:val="009D5171"/>
    <w:rsid w:val="009D57D9"/>
    <w:rsid w:val="009D5804"/>
    <w:rsid w:val="009D5D30"/>
    <w:rsid w:val="009D6618"/>
    <w:rsid w:val="009D6CB2"/>
    <w:rsid w:val="009D701D"/>
    <w:rsid w:val="009D75AC"/>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D29"/>
    <w:rsid w:val="009E5FF9"/>
    <w:rsid w:val="009E631B"/>
    <w:rsid w:val="009E6FE3"/>
    <w:rsid w:val="009E73CE"/>
    <w:rsid w:val="009E7B1C"/>
    <w:rsid w:val="009E7D50"/>
    <w:rsid w:val="009F01CA"/>
    <w:rsid w:val="009F13F7"/>
    <w:rsid w:val="009F166A"/>
    <w:rsid w:val="009F1941"/>
    <w:rsid w:val="009F2400"/>
    <w:rsid w:val="009F25C0"/>
    <w:rsid w:val="009F2E77"/>
    <w:rsid w:val="009F3269"/>
    <w:rsid w:val="009F3272"/>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2C3"/>
    <w:rsid w:val="00A03840"/>
    <w:rsid w:val="00A0454F"/>
    <w:rsid w:val="00A0467C"/>
    <w:rsid w:val="00A04815"/>
    <w:rsid w:val="00A04912"/>
    <w:rsid w:val="00A04BD5"/>
    <w:rsid w:val="00A04CF1"/>
    <w:rsid w:val="00A04E00"/>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6EDD"/>
    <w:rsid w:val="00A17097"/>
    <w:rsid w:val="00A174B9"/>
    <w:rsid w:val="00A210E4"/>
    <w:rsid w:val="00A21243"/>
    <w:rsid w:val="00A2169B"/>
    <w:rsid w:val="00A22514"/>
    <w:rsid w:val="00A236D9"/>
    <w:rsid w:val="00A23EA5"/>
    <w:rsid w:val="00A23F5B"/>
    <w:rsid w:val="00A23FCE"/>
    <w:rsid w:val="00A2447A"/>
    <w:rsid w:val="00A25151"/>
    <w:rsid w:val="00A2541C"/>
    <w:rsid w:val="00A25B8B"/>
    <w:rsid w:val="00A26A8E"/>
    <w:rsid w:val="00A26B20"/>
    <w:rsid w:val="00A27B26"/>
    <w:rsid w:val="00A27CAC"/>
    <w:rsid w:val="00A310D8"/>
    <w:rsid w:val="00A313AA"/>
    <w:rsid w:val="00A31D36"/>
    <w:rsid w:val="00A322F1"/>
    <w:rsid w:val="00A32F3E"/>
    <w:rsid w:val="00A33397"/>
    <w:rsid w:val="00A334FA"/>
    <w:rsid w:val="00A336CD"/>
    <w:rsid w:val="00A34211"/>
    <w:rsid w:val="00A344BB"/>
    <w:rsid w:val="00A3454C"/>
    <w:rsid w:val="00A34684"/>
    <w:rsid w:val="00A348CB"/>
    <w:rsid w:val="00A361F0"/>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3AEA"/>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21DE"/>
    <w:rsid w:val="00A625AE"/>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72"/>
    <w:rsid w:val="00A72FA1"/>
    <w:rsid w:val="00A7338C"/>
    <w:rsid w:val="00A73662"/>
    <w:rsid w:val="00A7376D"/>
    <w:rsid w:val="00A73992"/>
    <w:rsid w:val="00A741DC"/>
    <w:rsid w:val="00A74234"/>
    <w:rsid w:val="00A74941"/>
    <w:rsid w:val="00A74EE0"/>
    <w:rsid w:val="00A7547A"/>
    <w:rsid w:val="00A76B90"/>
    <w:rsid w:val="00A76E92"/>
    <w:rsid w:val="00A76FAA"/>
    <w:rsid w:val="00A77327"/>
    <w:rsid w:val="00A7784F"/>
    <w:rsid w:val="00A77E1F"/>
    <w:rsid w:val="00A802E6"/>
    <w:rsid w:val="00A8038B"/>
    <w:rsid w:val="00A81664"/>
    <w:rsid w:val="00A8177F"/>
    <w:rsid w:val="00A820D2"/>
    <w:rsid w:val="00A82240"/>
    <w:rsid w:val="00A8239E"/>
    <w:rsid w:val="00A82969"/>
    <w:rsid w:val="00A829C8"/>
    <w:rsid w:val="00A82D4D"/>
    <w:rsid w:val="00A83359"/>
    <w:rsid w:val="00A8338A"/>
    <w:rsid w:val="00A83467"/>
    <w:rsid w:val="00A83CB1"/>
    <w:rsid w:val="00A848C2"/>
    <w:rsid w:val="00A84E44"/>
    <w:rsid w:val="00A864E9"/>
    <w:rsid w:val="00A868CC"/>
    <w:rsid w:val="00A871CE"/>
    <w:rsid w:val="00A8753C"/>
    <w:rsid w:val="00A87A10"/>
    <w:rsid w:val="00A9074A"/>
    <w:rsid w:val="00A9113B"/>
    <w:rsid w:val="00A91E9E"/>
    <w:rsid w:val="00A92128"/>
    <w:rsid w:val="00A924FC"/>
    <w:rsid w:val="00A92939"/>
    <w:rsid w:val="00A92C18"/>
    <w:rsid w:val="00A93261"/>
    <w:rsid w:val="00A933FA"/>
    <w:rsid w:val="00A93709"/>
    <w:rsid w:val="00A93BCD"/>
    <w:rsid w:val="00A94EF5"/>
    <w:rsid w:val="00A951C2"/>
    <w:rsid w:val="00A95729"/>
    <w:rsid w:val="00A95D0A"/>
    <w:rsid w:val="00A96CF6"/>
    <w:rsid w:val="00A96DE6"/>
    <w:rsid w:val="00A9768D"/>
    <w:rsid w:val="00AA0C34"/>
    <w:rsid w:val="00AA0CAD"/>
    <w:rsid w:val="00AA1136"/>
    <w:rsid w:val="00AA255D"/>
    <w:rsid w:val="00AA27F1"/>
    <w:rsid w:val="00AA2EB0"/>
    <w:rsid w:val="00AA307D"/>
    <w:rsid w:val="00AA33F0"/>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99B"/>
    <w:rsid w:val="00AC0A1A"/>
    <w:rsid w:val="00AC16A7"/>
    <w:rsid w:val="00AC1BBE"/>
    <w:rsid w:val="00AC212A"/>
    <w:rsid w:val="00AC27C5"/>
    <w:rsid w:val="00AC2A16"/>
    <w:rsid w:val="00AC2E31"/>
    <w:rsid w:val="00AC2F57"/>
    <w:rsid w:val="00AC35F3"/>
    <w:rsid w:val="00AC3835"/>
    <w:rsid w:val="00AC3D87"/>
    <w:rsid w:val="00AC475C"/>
    <w:rsid w:val="00AC4A76"/>
    <w:rsid w:val="00AC560C"/>
    <w:rsid w:val="00AC562B"/>
    <w:rsid w:val="00AC5E3F"/>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1E85"/>
    <w:rsid w:val="00AE2206"/>
    <w:rsid w:val="00AE2DA7"/>
    <w:rsid w:val="00AE301A"/>
    <w:rsid w:val="00AE30A9"/>
    <w:rsid w:val="00AE30F7"/>
    <w:rsid w:val="00AE495C"/>
    <w:rsid w:val="00AE4A59"/>
    <w:rsid w:val="00AE55F7"/>
    <w:rsid w:val="00AE6AA0"/>
    <w:rsid w:val="00AE7540"/>
    <w:rsid w:val="00AF0BC9"/>
    <w:rsid w:val="00AF0D62"/>
    <w:rsid w:val="00AF12FA"/>
    <w:rsid w:val="00AF1876"/>
    <w:rsid w:val="00AF218A"/>
    <w:rsid w:val="00AF2501"/>
    <w:rsid w:val="00AF28E8"/>
    <w:rsid w:val="00AF2B00"/>
    <w:rsid w:val="00AF2DBD"/>
    <w:rsid w:val="00AF2FEE"/>
    <w:rsid w:val="00AF338C"/>
    <w:rsid w:val="00AF36F4"/>
    <w:rsid w:val="00AF3989"/>
    <w:rsid w:val="00AF3A34"/>
    <w:rsid w:val="00AF46F5"/>
    <w:rsid w:val="00AF48ED"/>
    <w:rsid w:val="00AF5785"/>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6DE"/>
    <w:rsid w:val="00B14724"/>
    <w:rsid w:val="00B14745"/>
    <w:rsid w:val="00B14C05"/>
    <w:rsid w:val="00B1579B"/>
    <w:rsid w:val="00B15D0C"/>
    <w:rsid w:val="00B15E85"/>
    <w:rsid w:val="00B16612"/>
    <w:rsid w:val="00B16779"/>
    <w:rsid w:val="00B16AB5"/>
    <w:rsid w:val="00B17218"/>
    <w:rsid w:val="00B17AC9"/>
    <w:rsid w:val="00B2051B"/>
    <w:rsid w:val="00B20908"/>
    <w:rsid w:val="00B20F45"/>
    <w:rsid w:val="00B2150D"/>
    <w:rsid w:val="00B21C0D"/>
    <w:rsid w:val="00B21CF2"/>
    <w:rsid w:val="00B22129"/>
    <w:rsid w:val="00B22FC6"/>
    <w:rsid w:val="00B23401"/>
    <w:rsid w:val="00B239F2"/>
    <w:rsid w:val="00B23A5E"/>
    <w:rsid w:val="00B23AD7"/>
    <w:rsid w:val="00B2403B"/>
    <w:rsid w:val="00B24554"/>
    <w:rsid w:val="00B24AC5"/>
    <w:rsid w:val="00B25B1E"/>
    <w:rsid w:val="00B267AA"/>
    <w:rsid w:val="00B267DB"/>
    <w:rsid w:val="00B26950"/>
    <w:rsid w:val="00B26A01"/>
    <w:rsid w:val="00B272CF"/>
    <w:rsid w:val="00B279EE"/>
    <w:rsid w:val="00B27AC5"/>
    <w:rsid w:val="00B27DF8"/>
    <w:rsid w:val="00B27F63"/>
    <w:rsid w:val="00B30EB0"/>
    <w:rsid w:val="00B30F0F"/>
    <w:rsid w:val="00B313E3"/>
    <w:rsid w:val="00B31B2E"/>
    <w:rsid w:val="00B31BFC"/>
    <w:rsid w:val="00B31FD8"/>
    <w:rsid w:val="00B32010"/>
    <w:rsid w:val="00B32176"/>
    <w:rsid w:val="00B326A4"/>
    <w:rsid w:val="00B32B24"/>
    <w:rsid w:val="00B32B61"/>
    <w:rsid w:val="00B32C51"/>
    <w:rsid w:val="00B32CBF"/>
    <w:rsid w:val="00B32F28"/>
    <w:rsid w:val="00B330E5"/>
    <w:rsid w:val="00B33B62"/>
    <w:rsid w:val="00B33B9C"/>
    <w:rsid w:val="00B3428C"/>
    <w:rsid w:val="00B34963"/>
    <w:rsid w:val="00B34B8A"/>
    <w:rsid w:val="00B353FB"/>
    <w:rsid w:val="00B3561D"/>
    <w:rsid w:val="00B35DC2"/>
    <w:rsid w:val="00B363E9"/>
    <w:rsid w:val="00B376A2"/>
    <w:rsid w:val="00B37BE1"/>
    <w:rsid w:val="00B40113"/>
    <w:rsid w:val="00B40307"/>
    <w:rsid w:val="00B403A2"/>
    <w:rsid w:val="00B40980"/>
    <w:rsid w:val="00B410F3"/>
    <w:rsid w:val="00B44519"/>
    <w:rsid w:val="00B45B15"/>
    <w:rsid w:val="00B460B6"/>
    <w:rsid w:val="00B46C18"/>
    <w:rsid w:val="00B46CCF"/>
    <w:rsid w:val="00B46E32"/>
    <w:rsid w:val="00B46E9F"/>
    <w:rsid w:val="00B46F3B"/>
    <w:rsid w:val="00B471B7"/>
    <w:rsid w:val="00B47279"/>
    <w:rsid w:val="00B47519"/>
    <w:rsid w:val="00B4798B"/>
    <w:rsid w:val="00B479E3"/>
    <w:rsid w:val="00B47A2E"/>
    <w:rsid w:val="00B510BA"/>
    <w:rsid w:val="00B51145"/>
    <w:rsid w:val="00B515C1"/>
    <w:rsid w:val="00B52002"/>
    <w:rsid w:val="00B520E6"/>
    <w:rsid w:val="00B52385"/>
    <w:rsid w:val="00B52411"/>
    <w:rsid w:val="00B533EE"/>
    <w:rsid w:val="00B53525"/>
    <w:rsid w:val="00B53C61"/>
    <w:rsid w:val="00B54197"/>
    <w:rsid w:val="00B546F9"/>
    <w:rsid w:val="00B54C47"/>
    <w:rsid w:val="00B55653"/>
    <w:rsid w:val="00B56375"/>
    <w:rsid w:val="00B568F1"/>
    <w:rsid w:val="00B573CC"/>
    <w:rsid w:val="00B576AE"/>
    <w:rsid w:val="00B57890"/>
    <w:rsid w:val="00B57F24"/>
    <w:rsid w:val="00B60F6C"/>
    <w:rsid w:val="00B61904"/>
    <w:rsid w:val="00B62868"/>
    <w:rsid w:val="00B62932"/>
    <w:rsid w:val="00B62D11"/>
    <w:rsid w:val="00B63668"/>
    <w:rsid w:val="00B63AD4"/>
    <w:rsid w:val="00B63D67"/>
    <w:rsid w:val="00B651BB"/>
    <w:rsid w:val="00B65A19"/>
    <w:rsid w:val="00B65D28"/>
    <w:rsid w:val="00B67202"/>
    <w:rsid w:val="00B67454"/>
    <w:rsid w:val="00B67455"/>
    <w:rsid w:val="00B6746C"/>
    <w:rsid w:val="00B67CE8"/>
    <w:rsid w:val="00B67E91"/>
    <w:rsid w:val="00B7011F"/>
    <w:rsid w:val="00B706EA"/>
    <w:rsid w:val="00B707BF"/>
    <w:rsid w:val="00B70A88"/>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0F4"/>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6B0"/>
    <w:rsid w:val="00B97D77"/>
    <w:rsid w:val="00B97F79"/>
    <w:rsid w:val="00BA0805"/>
    <w:rsid w:val="00BA1DE6"/>
    <w:rsid w:val="00BA21BD"/>
    <w:rsid w:val="00BA2223"/>
    <w:rsid w:val="00BA2292"/>
    <w:rsid w:val="00BA2E2F"/>
    <w:rsid w:val="00BA349B"/>
    <w:rsid w:val="00BA360D"/>
    <w:rsid w:val="00BA3665"/>
    <w:rsid w:val="00BA3CDC"/>
    <w:rsid w:val="00BA44C2"/>
    <w:rsid w:val="00BA5872"/>
    <w:rsid w:val="00BA612E"/>
    <w:rsid w:val="00BA648A"/>
    <w:rsid w:val="00BA6557"/>
    <w:rsid w:val="00BA7886"/>
    <w:rsid w:val="00BA7E54"/>
    <w:rsid w:val="00BA7F7D"/>
    <w:rsid w:val="00BB0948"/>
    <w:rsid w:val="00BB0D2F"/>
    <w:rsid w:val="00BB0E5F"/>
    <w:rsid w:val="00BB1A4D"/>
    <w:rsid w:val="00BB1EFD"/>
    <w:rsid w:val="00BB1FFB"/>
    <w:rsid w:val="00BB26F2"/>
    <w:rsid w:val="00BB2964"/>
    <w:rsid w:val="00BB31F1"/>
    <w:rsid w:val="00BB36FD"/>
    <w:rsid w:val="00BB4088"/>
    <w:rsid w:val="00BB40DD"/>
    <w:rsid w:val="00BB4135"/>
    <w:rsid w:val="00BB4CB0"/>
    <w:rsid w:val="00BB523F"/>
    <w:rsid w:val="00BB625D"/>
    <w:rsid w:val="00BB6F65"/>
    <w:rsid w:val="00BC0E0A"/>
    <w:rsid w:val="00BC1193"/>
    <w:rsid w:val="00BC23A1"/>
    <w:rsid w:val="00BC2E66"/>
    <w:rsid w:val="00BC361D"/>
    <w:rsid w:val="00BC3850"/>
    <w:rsid w:val="00BC4D43"/>
    <w:rsid w:val="00BC534B"/>
    <w:rsid w:val="00BC5592"/>
    <w:rsid w:val="00BC5AF9"/>
    <w:rsid w:val="00BC5CE3"/>
    <w:rsid w:val="00BC6111"/>
    <w:rsid w:val="00BC62BB"/>
    <w:rsid w:val="00BC6FAA"/>
    <w:rsid w:val="00BC7015"/>
    <w:rsid w:val="00BC7786"/>
    <w:rsid w:val="00BC79E2"/>
    <w:rsid w:val="00BD013B"/>
    <w:rsid w:val="00BD0539"/>
    <w:rsid w:val="00BD099C"/>
    <w:rsid w:val="00BD0D97"/>
    <w:rsid w:val="00BD1210"/>
    <w:rsid w:val="00BD134C"/>
    <w:rsid w:val="00BD197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BA7"/>
    <w:rsid w:val="00BF1EE1"/>
    <w:rsid w:val="00BF239F"/>
    <w:rsid w:val="00BF28B2"/>
    <w:rsid w:val="00BF30F4"/>
    <w:rsid w:val="00BF39B3"/>
    <w:rsid w:val="00BF3C88"/>
    <w:rsid w:val="00BF4619"/>
    <w:rsid w:val="00BF4D06"/>
    <w:rsid w:val="00BF4E6E"/>
    <w:rsid w:val="00BF5964"/>
    <w:rsid w:val="00BF5D1E"/>
    <w:rsid w:val="00BF6D91"/>
    <w:rsid w:val="00BF781A"/>
    <w:rsid w:val="00BF7980"/>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0617A"/>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3FC7"/>
    <w:rsid w:val="00C247FB"/>
    <w:rsid w:val="00C254C6"/>
    <w:rsid w:val="00C26012"/>
    <w:rsid w:val="00C261E6"/>
    <w:rsid w:val="00C26F1A"/>
    <w:rsid w:val="00C27C9D"/>
    <w:rsid w:val="00C27E9A"/>
    <w:rsid w:val="00C30711"/>
    <w:rsid w:val="00C3082B"/>
    <w:rsid w:val="00C30CC1"/>
    <w:rsid w:val="00C30DEC"/>
    <w:rsid w:val="00C31537"/>
    <w:rsid w:val="00C31ACE"/>
    <w:rsid w:val="00C32409"/>
    <w:rsid w:val="00C3254A"/>
    <w:rsid w:val="00C32F0B"/>
    <w:rsid w:val="00C331CA"/>
    <w:rsid w:val="00C3356D"/>
    <w:rsid w:val="00C33A24"/>
    <w:rsid w:val="00C33A5A"/>
    <w:rsid w:val="00C33A7C"/>
    <w:rsid w:val="00C33EDA"/>
    <w:rsid w:val="00C342F8"/>
    <w:rsid w:val="00C3439B"/>
    <w:rsid w:val="00C34653"/>
    <w:rsid w:val="00C35675"/>
    <w:rsid w:val="00C35C90"/>
    <w:rsid w:val="00C36664"/>
    <w:rsid w:val="00C3675E"/>
    <w:rsid w:val="00C36F25"/>
    <w:rsid w:val="00C40DEE"/>
    <w:rsid w:val="00C4170A"/>
    <w:rsid w:val="00C4171A"/>
    <w:rsid w:val="00C418EE"/>
    <w:rsid w:val="00C41C03"/>
    <w:rsid w:val="00C4233E"/>
    <w:rsid w:val="00C4276E"/>
    <w:rsid w:val="00C42C86"/>
    <w:rsid w:val="00C42CDC"/>
    <w:rsid w:val="00C43276"/>
    <w:rsid w:val="00C43FC5"/>
    <w:rsid w:val="00C44192"/>
    <w:rsid w:val="00C44EE4"/>
    <w:rsid w:val="00C4529D"/>
    <w:rsid w:val="00C45716"/>
    <w:rsid w:val="00C45CC2"/>
    <w:rsid w:val="00C45F0C"/>
    <w:rsid w:val="00C45FC1"/>
    <w:rsid w:val="00C46208"/>
    <w:rsid w:val="00C46858"/>
    <w:rsid w:val="00C46A0D"/>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659"/>
    <w:rsid w:val="00C57EF6"/>
    <w:rsid w:val="00C57FD1"/>
    <w:rsid w:val="00C60E1A"/>
    <w:rsid w:val="00C60FC0"/>
    <w:rsid w:val="00C61A01"/>
    <w:rsid w:val="00C61B33"/>
    <w:rsid w:val="00C61CF0"/>
    <w:rsid w:val="00C64C26"/>
    <w:rsid w:val="00C651E8"/>
    <w:rsid w:val="00C6589F"/>
    <w:rsid w:val="00C664C4"/>
    <w:rsid w:val="00C6696A"/>
    <w:rsid w:val="00C66973"/>
    <w:rsid w:val="00C66ADE"/>
    <w:rsid w:val="00C67122"/>
    <w:rsid w:val="00C67BA2"/>
    <w:rsid w:val="00C70B64"/>
    <w:rsid w:val="00C71762"/>
    <w:rsid w:val="00C71986"/>
    <w:rsid w:val="00C71C5E"/>
    <w:rsid w:val="00C7381D"/>
    <w:rsid w:val="00C73CEF"/>
    <w:rsid w:val="00C740EE"/>
    <w:rsid w:val="00C7430C"/>
    <w:rsid w:val="00C74D97"/>
    <w:rsid w:val="00C768E6"/>
    <w:rsid w:val="00C76BD1"/>
    <w:rsid w:val="00C76BFC"/>
    <w:rsid w:val="00C76F14"/>
    <w:rsid w:val="00C775F6"/>
    <w:rsid w:val="00C77FA9"/>
    <w:rsid w:val="00C80015"/>
    <w:rsid w:val="00C80441"/>
    <w:rsid w:val="00C80572"/>
    <w:rsid w:val="00C8200C"/>
    <w:rsid w:val="00C820A3"/>
    <w:rsid w:val="00C82461"/>
    <w:rsid w:val="00C82583"/>
    <w:rsid w:val="00C82661"/>
    <w:rsid w:val="00C82719"/>
    <w:rsid w:val="00C82755"/>
    <w:rsid w:val="00C82984"/>
    <w:rsid w:val="00C82F21"/>
    <w:rsid w:val="00C82F86"/>
    <w:rsid w:val="00C83429"/>
    <w:rsid w:val="00C83C27"/>
    <w:rsid w:val="00C84079"/>
    <w:rsid w:val="00C845E2"/>
    <w:rsid w:val="00C8503C"/>
    <w:rsid w:val="00C85357"/>
    <w:rsid w:val="00C854F1"/>
    <w:rsid w:val="00C85D6A"/>
    <w:rsid w:val="00C86248"/>
    <w:rsid w:val="00C864E1"/>
    <w:rsid w:val="00C866EB"/>
    <w:rsid w:val="00C8673F"/>
    <w:rsid w:val="00C87CF4"/>
    <w:rsid w:val="00C87F0C"/>
    <w:rsid w:val="00C90B5D"/>
    <w:rsid w:val="00C90C44"/>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8D1"/>
    <w:rsid w:val="00CA2AE0"/>
    <w:rsid w:val="00CA2C87"/>
    <w:rsid w:val="00CA30DF"/>
    <w:rsid w:val="00CA36E7"/>
    <w:rsid w:val="00CA42A7"/>
    <w:rsid w:val="00CA4658"/>
    <w:rsid w:val="00CA46C8"/>
    <w:rsid w:val="00CA4D14"/>
    <w:rsid w:val="00CA52D6"/>
    <w:rsid w:val="00CA5735"/>
    <w:rsid w:val="00CA5E00"/>
    <w:rsid w:val="00CA62D8"/>
    <w:rsid w:val="00CA63B7"/>
    <w:rsid w:val="00CA77F3"/>
    <w:rsid w:val="00CA796C"/>
    <w:rsid w:val="00CA7A42"/>
    <w:rsid w:val="00CA7D68"/>
    <w:rsid w:val="00CB0263"/>
    <w:rsid w:val="00CB0EE4"/>
    <w:rsid w:val="00CB0F3C"/>
    <w:rsid w:val="00CB1A1E"/>
    <w:rsid w:val="00CB1C8A"/>
    <w:rsid w:val="00CB1FC1"/>
    <w:rsid w:val="00CB1FE8"/>
    <w:rsid w:val="00CB32E1"/>
    <w:rsid w:val="00CB38F0"/>
    <w:rsid w:val="00CB43E5"/>
    <w:rsid w:val="00CB4443"/>
    <w:rsid w:val="00CB451E"/>
    <w:rsid w:val="00CB4CB1"/>
    <w:rsid w:val="00CB521D"/>
    <w:rsid w:val="00CB5471"/>
    <w:rsid w:val="00CB5E61"/>
    <w:rsid w:val="00CB5F6C"/>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3AE4"/>
    <w:rsid w:val="00CD3F30"/>
    <w:rsid w:val="00CD41A0"/>
    <w:rsid w:val="00CD4959"/>
    <w:rsid w:val="00CD576D"/>
    <w:rsid w:val="00CD5C67"/>
    <w:rsid w:val="00CD6271"/>
    <w:rsid w:val="00CD6500"/>
    <w:rsid w:val="00CD65A1"/>
    <w:rsid w:val="00CD6769"/>
    <w:rsid w:val="00CD7351"/>
    <w:rsid w:val="00CD7870"/>
    <w:rsid w:val="00CD7976"/>
    <w:rsid w:val="00CD7F38"/>
    <w:rsid w:val="00CE1063"/>
    <w:rsid w:val="00CE180E"/>
    <w:rsid w:val="00CE197B"/>
    <w:rsid w:val="00CE1A80"/>
    <w:rsid w:val="00CE2217"/>
    <w:rsid w:val="00CE266E"/>
    <w:rsid w:val="00CE2B03"/>
    <w:rsid w:val="00CE3C4C"/>
    <w:rsid w:val="00CE411E"/>
    <w:rsid w:val="00CE4432"/>
    <w:rsid w:val="00CE4B72"/>
    <w:rsid w:val="00CE5130"/>
    <w:rsid w:val="00CE5305"/>
    <w:rsid w:val="00CE5439"/>
    <w:rsid w:val="00CE546B"/>
    <w:rsid w:val="00CE5BB4"/>
    <w:rsid w:val="00CE610B"/>
    <w:rsid w:val="00CE66DB"/>
    <w:rsid w:val="00CE66E3"/>
    <w:rsid w:val="00CE66EE"/>
    <w:rsid w:val="00CE68B5"/>
    <w:rsid w:val="00CE6A11"/>
    <w:rsid w:val="00CE6BAA"/>
    <w:rsid w:val="00CE6DE2"/>
    <w:rsid w:val="00CE6E48"/>
    <w:rsid w:val="00CE7343"/>
    <w:rsid w:val="00CF034A"/>
    <w:rsid w:val="00CF05D3"/>
    <w:rsid w:val="00CF0727"/>
    <w:rsid w:val="00CF0929"/>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2BA"/>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1F1F"/>
    <w:rsid w:val="00D12064"/>
    <w:rsid w:val="00D121C9"/>
    <w:rsid w:val="00D12D26"/>
    <w:rsid w:val="00D13017"/>
    <w:rsid w:val="00D1301B"/>
    <w:rsid w:val="00D140BF"/>
    <w:rsid w:val="00D1420B"/>
    <w:rsid w:val="00D1488D"/>
    <w:rsid w:val="00D1545B"/>
    <w:rsid w:val="00D1579F"/>
    <w:rsid w:val="00D16337"/>
    <w:rsid w:val="00D1690D"/>
    <w:rsid w:val="00D16A3C"/>
    <w:rsid w:val="00D16A74"/>
    <w:rsid w:val="00D16E50"/>
    <w:rsid w:val="00D17058"/>
    <w:rsid w:val="00D170EE"/>
    <w:rsid w:val="00D17725"/>
    <w:rsid w:val="00D17B46"/>
    <w:rsid w:val="00D2024E"/>
    <w:rsid w:val="00D20932"/>
    <w:rsid w:val="00D21B4B"/>
    <w:rsid w:val="00D21DC3"/>
    <w:rsid w:val="00D22093"/>
    <w:rsid w:val="00D23746"/>
    <w:rsid w:val="00D23EB0"/>
    <w:rsid w:val="00D2485F"/>
    <w:rsid w:val="00D24964"/>
    <w:rsid w:val="00D256A7"/>
    <w:rsid w:val="00D2654A"/>
    <w:rsid w:val="00D26C3A"/>
    <w:rsid w:val="00D26C74"/>
    <w:rsid w:val="00D27A35"/>
    <w:rsid w:val="00D27EFA"/>
    <w:rsid w:val="00D3057B"/>
    <w:rsid w:val="00D30CCE"/>
    <w:rsid w:val="00D30DDD"/>
    <w:rsid w:val="00D30FA0"/>
    <w:rsid w:val="00D315CA"/>
    <w:rsid w:val="00D317D3"/>
    <w:rsid w:val="00D31B51"/>
    <w:rsid w:val="00D31C41"/>
    <w:rsid w:val="00D31E06"/>
    <w:rsid w:val="00D331BB"/>
    <w:rsid w:val="00D3388A"/>
    <w:rsid w:val="00D33F89"/>
    <w:rsid w:val="00D34801"/>
    <w:rsid w:val="00D34D20"/>
    <w:rsid w:val="00D34E83"/>
    <w:rsid w:val="00D355BE"/>
    <w:rsid w:val="00D3599A"/>
    <w:rsid w:val="00D36318"/>
    <w:rsid w:val="00D368A0"/>
    <w:rsid w:val="00D36925"/>
    <w:rsid w:val="00D36E33"/>
    <w:rsid w:val="00D4003C"/>
    <w:rsid w:val="00D4019B"/>
    <w:rsid w:val="00D40495"/>
    <w:rsid w:val="00D40B4D"/>
    <w:rsid w:val="00D40B58"/>
    <w:rsid w:val="00D40F0F"/>
    <w:rsid w:val="00D418F5"/>
    <w:rsid w:val="00D41F15"/>
    <w:rsid w:val="00D41F8F"/>
    <w:rsid w:val="00D41FEC"/>
    <w:rsid w:val="00D42080"/>
    <w:rsid w:val="00D42118"/>
    <w:rsid w:val="00D4231D"/>
    <w:rsid w:val="00D42983"/>
    <w:rsid w:val="00D42B27"/>
    <w:rsid w:val="00D43905"/>
    <w:rsid w:val="00D43A3A"/>
    <w:rsid w:val="00D44326"/>
    <w:rsid w:val="00D44F63"/>
    <w:rsid w:val="00D45452"/>
    <w:rsid w:val="00D45872"/>
    <w:rsid w:val="00D45C25"/>
    <w:rsid w:val="00D45D38"/>
    <w:rsid w:val="00D460A1"/>
    <w:rsid w:val="00D4662C"/>
    <w:rsid w:val="00D46FF0"/>
    <w:rsid w:val="00D47031"/>
    <w:rsid w:val="00D47063"/>
    <w:rsid w:val="00D4769C"/>
    <w:rsid w:val="00D47CAF"/>
    <w:rsid w:val="00D50667"/>
    <w:rsid w:val="00D5095B"/>
    <w:rsid w:val="00D50DE6"/>
    <w:rsid w:val="00D51386"/>
    <w:rsid w:val="00D516D3"/>
    <w:rsid w:val="00D51EA6"/>
    <w:rsid w:val="00D52425"/>
    <w:rsid w:val="00D52F4F"/>
    <w:rsid w:val="00D531C1"/>
    <w:rsid w:val="00D532A1"/>
    <w:rsid w:val="00D53E41"/>
    <w:rsid w:val="00D547E9"/>
    <w:rsid w:val="00D54A58"/>
    <w:rsid w:val="00D55003"/>
    <w:rsid w:val="00D560E6"/>
    <w:rsid w:val="00D574E8"/>
    <w:rsid w:val="00D57FB4"/>
    <w:rsid w:val="00D60D93"/>
    <w:rsid w:val="00D60F49"/>
    <w:rsid w:val="00D60FDB"/>
    <w:rsid w:val="00D611DD"/>
    <w:rsid w:val="00D62D6D"/>
    <w:rsid w:val="00D6325A"/>
    <w:rsid w:val="00D63B80"/>
    <w:rsid w:val="00D63DE2"/>
    <w:rsid w:val="00D65172"/>
    <w:rsid w:val="00D65C2F"/>
    <w:rsid w:val="00D66A4D"/>
    <w:rsid w:val="00D67078"/>
    <w:rsid w:val="00D673E2"/>
    <w:rsid w:val="00D67526"/>
    <w:rsid w:val="00D67BCC"/>
    <w:rsid w:val="00D70DE8"/>
    <w:rsid w:val="00D71444"/>
    <w:rsid w:val="00D7194E"/>
    <w:rsid w:val="00D719B3"/>
    <w:rsid w:val="00D725D5"/>
    <w:rsid w:val="00D73324"/>
    <w:rsid w:val="00D735B5"/>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9CF"/>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31A"/>
    <w:rsid w:val="00D92442"/>
    <w:rsid w:val="00D9261F"/>
    <w:rsid w:val="00D92BD5"/>
    <w:rsid w:val="00D92F67"/>
    <w:rsid w:val="00D933C2"/>
    <w:rsid w:val="00D935C6"/>
    <w:rsid w:val="00D93739"/>
    <w:rsid w:val="00D93A6A"/>
    <w:rsid w:val="00D943DA"/>
    <w:rsid w:val="00D9440C"/>
    <w:rsid w:val="00D945BC"/>
    <w:rsid w:val="00D949C0"/>
    <w:rsid w:val="00D95193"/>
    <w:rsid w:val="00D953B3"/>
    <w:rsid w:val="00D95413"/>
    <w:rsid w:val="00D974F3"/>
    <w:rsid w:val="00D97D80"/>
    <w:rsid w:val="00DA00CB"/>
    <w:rsid w:val="00DA17F9"/>
    <w:rsid w:val="00DA256B"/>
    <w:rsid w:val="00DA25D6"/>
    <w:rsid w:val="00DA367F"/>
    <w:rsid w:val="00DA3F5E"/>
    <w:rsid w:val="00DA4056"/>
    <w:rsid w:val="00DA4753"/>
    <w:rsid w:val="00DA4CFF"/>
    <w:rsid w:val="00DA5113"/>
    <w:rsid w:val="00DA5435"/>
    <w:rsid w:val="00DA57D5"/>
    <w:rsid w:val="00DA5889"/>
    <w:rsid w:val="00DA5A3A"/>
    <w:rsid w:val="00DA673A"/>
    <w:rsid w:val="00DA6787"/>
    <w:rsid w:val="00DA67FF"/>
    <w:rsid w:val="00DA6C3E"/>
    <w:rsid w:val="00DA7887"/>
    <w:rsid w:val="00DA79AB"/>
    <w:rsid w:val="00DB01A1"/>
    <w:rsid w:val="00DB0608"/>
    <w:rsid w:val="00DB0D43"/>
    <w:rsid w:val="00DB0E6F"/>
    <w:rsid w:val="00DB19CF"/>
    <w:rsid w:val="00DB23CD"/>
    <w:rsid w:val="00DB24E5"/>
    <w:rsid w:val="00DB2979"/>
    <w:rsid w:val="00DB298B"/>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81"/>
    <w:rsid w:val="00DC20D4"/>
    <w:rsid w:val="00DC25C0"/>
    <w:rsid w:val="00DC296E"/>
    <w:rsid w:val="00DC2F47"/>
    <w:rsid w:val="00DC3075"/>
    <w:rsid w:val="00DC3252"/>
    <w:rsid w:val="00DC32D2"/>
    <w:rsid w:val="00DC3B76"/>
    <w:rsid w:val="00DC4114"/>
    <w:rsid w:val="00DC446C"/>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2F0D"/>
    <w:rsid w:val="00DD33BF"/>
    <w:rsid w:val="00DD3B5C"/>
    <w:rsid w:val="00DD3F8D"/>
    <w:rsid w:val="00DD4633"/>
    <w:rsid w:val="00DD46B6"/>
    <w:rsid w:val="00DD47D1"/>
    <w:rsid w:val="00DD49DC"/>
    <w:rsid w:val="00DD4E7A"/>
    <w:rsid w:val="00DD4F94"/>
    <w:rsid w:val="00DD584A"/>
    <w:rsid w:val="00DD59AD"/>
    <w:rsid w:val="00DD658D"/>
    <w:rsid w:val="00DD7572"/>
    <w:rsid w:val="00DE0520"/>
    <w:rsid w:val="00DE0529"/>
    <w:rsid w:val="00DE0569"/>
    <w:rsid w:val="00DE096B"/>
    <w:rsid w:val="00DE0E03"/>
    <w:rsid w:val="00DE1CE3"/>
    <w:rsid w:val="00DE2462"/>
    <w:rsid w:val="00DE2A3B"/>
    <w:rsid w:val="00DE2AEE"/>
    <w:rsid w:val="00DE2DBA"/>
    <w:rsid w:val="00DE6046"/>
    <w:rsid w:val="00DE612D"/>
    <w:rsid w:val="00DE6227"/>
    <w:rsid w:val="00DE64CE"/>
    <w:rsid w:val="00DE66D4"/>
    <w:rsid w:val="00DE74E6"/>
    <w:rsid w:val="00DE77BB"/>
    <w:rsid w:val="00DF027C"/>
    <w:rsid w:val="00DF0560"/>
    <w:rsid w:val="00DF1BD4"/>
    <w:rsid w:val="00DF2DF5"/>
    <w:rsid w:val="00DF417C"/>
    <w:rsid w:val="00DF44D1"/>
    <w:rsid w:val="00DF478D"/>
    <w:rsid w:val="00DF4897"/>
    <w:rsid w:val="00DF4BB0"/>
    <w:rsid w:val="00DF5309"/>
    <w:rsid w:val="00DF65BF"/>
    <w:rsid w:val="00DF7300"/>
    <w:rsid w:val="00DF7B79"/>
    <w:rsid w:val="00DF7EAE"/>
    <w:rsid w:val="00E001EB"/>
    <w:rsid w:val="00E00317"/>
    <w:rsid w:val="00E00AA1"/>
    <w:rsid w:val="00E010A3"/>
    <w:rsid w:val="00E022F0"/>
    <w:rsid w:val="00E02563"/>
    <w:rsid w:val="00E026B5"/>
    <w:rsid w:val="00E0280A"/>
    <w:rsid w:val="00E02BC1"/>
    <w:rsid w:val="00E02CA4"/>
    <w:rsid w:val="00E02F07"/>
    <w:rsid w:val="00E0309B"/>
    <w:rsid w:val="00E033E1"/>
    <w:rsid w:val="00E036CC"/>
    <w:rsid w:val="00E0382D"/>
    <w:rsid w:val="00E03B2F"/>
    <w:rsid w:val="00E0459D"/>
    <w:rsid w:val="00E04A4A"/>
    <w:rsid w:val="00E04CF5"/>
    <w:rsid w:val="00E04DA8"/>
    <w:rsid w:val="00E04EDD"/>
    <w:rsid w:val="00E04F46"/>
    <w:rsid w:val="00E0609B"/>
    <w:rsid w:val="00E0651D"/>
    <w:rsid w:val="00E075DA"/>
    <w:rsid w:val="00E07D42"/>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820"/>
    <w:rsid w:val="00E24A70"/>
    <w:rsid w:val="00E24AAC"/>
    <w:rsid w:val="00E24D39"/>
    <w:rsid w:val="00E25661"/>
    <w:rsid w:val="00E256F8"/>
    <w:rsid w:val="00E259A9"/>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79E"/>
    <w:rsid w:val="00E33E48"/>
    <w:rsid w:val="00E351E4"/>
    <w:rsid w:val="00E35F6E"/>
    <w:rsid w:val="00E36477"/>
    <w:rsid w:val="00E368D9"/>
    <w:rsid w:val="00E373D2"/>
    <w:rsid w:val="00E375DE"/>
    <w:rsid w:val="00E40C12"/>
    <w:rsid w:val="00E4163B"/>
    <w:rsid w:val="00E41BA6"/>
    <w:rsid w:val="00E41FD1"/>
    <w:rsid w:val="00E42386"/>
    <w:rsid w:val="00E42518"/>
    <w:rsid w:val="00E42E18"/>
    <w:rsid w:val="00E431DB"/>
    <w:rsid w:val="00E43ADE"/>
    <w:rsid w:val="00E440A3"/>
    <w:rsid w:val="00E44172"/>
    <w:rsid w:val="00E443EC"/>
    <w:rsid w:val="00E446D0"/>
    <w:rsid w:val="00E45312"/>
    <w:rsid w:val="00E45486"/>
    <w:rsid w:val="00E45CEB"/>
    <w:rsid w:val="00E45E55"/>
    <w:rsid w:val="00E46677"/>
    <w:rsid w:val="00E506B2"/>
    <w:rsid w:val="00E50FEA"/>
    <w:rsid w:val="00E518A1"/>
    <w:rsid w:val="00E51B4C"/>
    <w:rsid w:val="00E51EBE"/>
    <w:rsid w:val="00E52922"/>
    <w:rsid w:val="00E5312C"/>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47A"/>
    <w:rsid w:val="00E61A76"/>
    <w:rsid w:val="00E620BC"/>
    <w:rsid w:val="00E62144"/>
    <w:rsid w:val="00E621A9"/>
    <w:rsid w:val="00E621DA"/>
    <w:rsid w:val="00E62209"/>
    <w:rsid w:val="00E625F2"/>
    <w:rsid w:val="00E6321D"/>
    <w:rsid w:val="00E63908"/>
    <w:rsid w:val="00E63A2C"/>
    <w:rsid w:val="00E64526"/>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71D"/>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5100"/>
    <w:rsid w:val="00E86026"/>
    <w:rsid w:val="00E877DE"/>
    <w:rsid w:val="00E879A0"/>
    <w:rsid w:val="00E87B8C"/>
    <w:rsid w:val="00E87D2C"/>
    <w:rsid w:val="00E9115E"/>
    <w:rsid w:val="00E915E3"/>
    <w:rsid w:val="00E91812"/>
    <w:rsid w:val="00E91989"/>
    <w:rsid w:val="00E92187"/>
    <w:rsid w:val="00E92264"/>
    <w:rsid w:val="00E92564"/>
    <w:rsid w:val="00E92591"/>
    <w:rsid w:val="00E925C0"/>
    <w:rsid w:val="00E926B0"/>
    <w:rsid w:val="00E926C3"/>
    <w:rsid w:val="00E9293A"/>
    <w:rsid w:val="00E92A67"/>
    <w:rsid w:val="00E92F8C"/>
    <w:rsid w:val="00E9358A"/>
    <w:rsid w:val="00E938BD"/>
    <w:rsid w:val="00E94A5C"/>
    <w:rsid w:val="00E94DED"/>
    <w:rsid w:val="00E9559E"/>
    <w:rsid w:val="00E955F4"/>
    <w:rsid w:val="00E958B4"/>
    <w:rsid w:val="00E95A20"/>
    <w:rsid w:val="00E95BD8"/>
    <w:rsid w:val="00E95BE4"/>
    <w:rsid w:val="00E95DCB"/>
    <w:rsid w:val="00E9651E"/>
    <w:rsid w:val="00E96578"/>
    <w:rsid w:val="00E9694E"/>
    <w:rsid w:val="00E969A6"/>
    <w:rsid w:val="00E96B1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B7F"/>
    <w:rsid w:val="00EA2F37"/>
    <w:rsid w:val="00EA3972"/>
    <w:rsid w:val="00EA3ACE"/>
    <w:rsid w:val="00EA3BD0"/>
    <w:rsid w:val="00EA41FB"/>
    <w:rsid w:val="00EA5405"/>
    <w:rsid w:val="00EA5821"/>
    <w:rsid w:val="00EA587F"/>
    <w:rsid w:val="00EA6568"/>
    <w:rsid w:val="00EA662C"/>
    <w:rsid w:val="00EA6643"/>
    <w:rsid w:val="00EA6BC2"/>
    <w:rsid w:val="00EA70FA"/>
    <w:rsid w:val="00EB0918"/>
    <w:rsid w:val="00EB167F"/>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1E07"/>
    <w:rsid w:val="00EC21A4"/>
    <w:rsid w:val="00EC298D"/>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69D"/>
    <w:rsid w:val="00ED6806"/>
    <w:rsid w:val="00ED69D5"/>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D9F"/>
    <w:rsid w:val="00EE7E72"/>
    <w:rsid w:val="00EE7FA5"/>
    <w:rsid w:val="00EF0742"/>
    <w:rsid w:val="00EF36C9"/>
    <w:rsid w:val="00EF3819"/>
    <w:rsid w:val="00EF3876"/>
    <w:rsid w:val="00EF38CF"/>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2D91"/>
    <w:rsid w:val="00F04819"/>
    <w:rsid w:val="00F049CD"/>
    <w:rsid w:val="00F0559B"/>
    <w:rsid w:val="00F06524"/>
    <w:rsid w:val="00F06D97"/>
    <w:rsid w:val="00F07C2A"/>
    <w:rsid w:val="00F07C9A"/>
    <w:rsid w:val="00F107E4"/>
    <w:rsid w:val="00F11927"/>
    <w:rsid w:val="00F1253F"/>
    <w:rsid w:val="00F1310D"/>
    <w:rsid w:val="00F13A2F"/>
    <w:rsid w:val="00F14EB2"/>
    <w:rsid w:val="00F157CA"/>
    <w:rsid w:val="00F1620F"/>
    <w:rsid w:val="00F16A0B"/>
    <w:rsid w:val="00F16D65"/>
    <w:rsid w:val="00F16ECC"/>
    <w:rsid w:val="00F170B9"/>
    <w:rsid w:val="00F17897"/>
    <w:rsid w:val="00F17AC3"/>
    <w:rsid w:val="00F17EA1"/>
    <w:rsid w:val="00F20654"/>
    <w:rsid w:val="00F20DE1"/>
    <w:rsid w:val="00F21929"/>
    <w:rsid w:val="00F21D7C"/>
    <w:rsid w:val="00F22688"/>
    <w:rsid w:val="00F232F4"/>
    <w:rsid w:val="00F23D0A"/>
    <w:rsid w:val="00F241C9"/>
    <w:rsid w:val="00F242EE"/>
    <w:rsid w:val="00F24521"/>
    <w:rsid w:val="00F246A1"/>
    <w:rsid w:val="00F24A91"/>
    <w:rsid w:val="00F24DF7"/>
    <w:rsid w:val="00F2507E"/>
    <w:rsid w:val="00F25109"/>
    <w:rsid w:val="00F25D02"/>
    <w:rsid w:val="00F264B3"/>
    <w:rsid w:val="00F274C1"/>
    <w:rsid w:val="00F27BE3"/>
    <w:rsid w:val="00F305AA"/>
    <w:rsid w:val="00F3078E"/>
    <w:rsid w:val="00F30ACB"/>
    <w:rsid w:val="00F30F83"/>
    <w:rsid w:val="00F3164C"/>
    <w:rsid w:val="00F31F70"/>
    <w:rsid w:val="00F324EA"/>
    <w:rsid w:val="00F3292C"/>
    <w:rsid w:val="00F33C99"/>
    <w:rsid w:val="00F3447D"/>
    <w:rsid w:val="00F34553"/>
    <w:rsid w:val="00F35A0C"/>
    <w:rsid w:val="00F35EA5"/>
    <w:rsid w:val="00F36446"/>
    <w:rsid w:val="00F37082"/>
    <w:rsid w:val="00F37A20"/>
    <w:rsid w:val="00F40872"/>
    <w:rsid w:val="00F419BD"/>
    <w:rsid w:val="00F4229D"/>
    <w:rsid w:val="00F43577"/>
    <w:rsid w:val="00F43BC6"/>
    <w:rsid w:val="00F43E5B"/>
    <w:rsid w:val="00F44042"/>
    <w:rsid w:val="00F44941"/>
    <w:rsid w:val="00F45331"/>
    <w:rsid w:val="00F4592A"/>
    <w:rsid w:val="00F46459"/>
    <w:rsid w:val="00F4657F"/>
    <w:rsid w:val="00F465EC"/>
    <w:rsid w:val="00F47573"/>
    <w:rsid w:val="00F479FD"/>
    <w:rsid w:val="00F5083B"/>
    <w:rsid w:val="00F50DC6"/>
    <w:rsid w:val="00F52D32"/>
    <w:rsid w:val="00F5380D"/>
    <w:rsid w:val="00F541D3"/>
    <w:rsid w:val="00F541D7"/>
    <w:rsid w:val="00F54335"/>
    <w:rsid w:val="00F54A06"/>
    <w:rsid w:val="00F5547F"/>
    <w:rsid w:val="00F557B6"/>
    <w:rsid w:val="00F55CF1"/>
    <w:rsid w:val="00F56CB0"/>
    <w:rsid w:val="00F57611"/>
    <w:rsid w:val="00F6025D"/>
    <w:rsid w:val="00F606B3"/>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6B1A"/>
    <w:rsid w:val="00F67572"/>
    <w:rsid w:val="00F67E2C"/>
    <w:rsid w:val="00F7035A"/>
    <w:rsid w:val="00F7061C"/>
    <w:rsid w:val="00F71541"/>
    <w:rsid w:val="00F7210D"/>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1EC"/>
    <w:rsid w:val="00F85D78"/>
    <w:rsid w:val="00F85E31"/>
    <w:rsid w:val="00F85E8B"/>
    <w:rsid w:val="00F85EF1"/>
    <w:rsid w:val="00F86D81"/>
    <w:rsid w:val="00F90051"/>
    <w:rsid w:val="00F91834"/>
    <w:rsid w:val="00F919B0"/>
    <w:rsid w:val="00F91E0E"/>
    <w:rsid w:val="00F93636"/>
    <w:rsid w:val="00F948C7"/>
    <w:rsid w:val="00F94CEE"/>
    <w:rsid w:val="00F95436"/>
    <w:rsid w:val="00F95684"/>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62F0"/>
    <w:rsid w:val="00FA6D3A"/>
    <w:rsid w:val="00FA7DE7"/>
    <w:rsid w:val="00FB0237"/>
    <w:rsid w:val="00FB0AAC"/>
    <w:rsid w:val="00FB0F98"/>
    <w:rsid w:val="00FB10E9"/>
    <w:rsid w:val="00FB184C"/>
    <w:rsid w:val="00FB2482"/>
    <w:rsid w:val="00FB2902"/>
    <w:rsid w:val="00FB2965"/>
    <w:rsid w:val="00FB3024"/>
    <w:rsid w:val="00FB3830"/>
    <w:rsid w:val="00FB38A4"/>
    <w:rsid w:val="00FB38F5"/>
    <w:rsid w:val="00FB39D8"/>
    <w:rsid w:val="00FB3A4B"/>
    <w:rsid w:val="00FB3DA9"/>
    <w:rsid w:val="00FB3EB6"/>
    <w:rsid w:val="00FB434E"/>
    <w:rsid w:val="00FB46FE"/>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6F7"/>
    <w:rsid w:val="00FC37D5"/>
    <w:rsid w:val="00FC3984"/>
    <w:rsid w:val="00FC4886"/>
    <w:rsid w:val="00FC5202"/>
    <w:rsid w:val="00FC6DAE"/>
    <w:rsid w:val="00FC7DD4"/>
    <w:rsid w:val="00FD0154"/>
    <w:rsid w:val="00FD0745"/>
    <w:rsid w:val="00FD0D21"/>
    <w:rsid w:val="00FD0FD3"/>
    <w:rsid w:val="00FD1106"/>
    <w:rsid w:val="00FD1425"/>
    <w:rsid w:val="00FD18EC"/>
    <w:rsid w:val="00FD2277"/>
    <w:rsid w:val="00FD23E6"/>
    <w:rsid w:val="00FD44BB"/>
    <w:rsid w:val="00FD4702"/>
    <w:rsid w:val="00FD4800"/>
    <w:rsid w:val="00FD602A"/>
    <w:rsid w:val="00FD6573"/>
    <w:rsid w:val="00FD755A"/>
    <w:rsid w:val="00FD77E2"/>
    <w:rsid w:val="00FD7A18"/>
    <w:rsid w:val="00FD7DA8"/>
    <w:rsid w:val="00FE00E0"/>
    <w:rsid w:val="00FE06BB"/>
    <w:rsid w:val="00FE1152"/>
    <w:rsid w:val="00FE2227"/>
    <w:rsid w:val="00FE23EE"/>
    <w:rsid w:val="00FE24D4"/>
    <w:rsid w:val="00FE27C8"/>
    <w:rsid w:val="00FE2975"/>
    <w:rsid w:val="00FE2AB4"/>
    <w:rsid w:val="00FE4458"/>
    <w:rsid w:val="00FE63BC"/>
    <w:rsid w:val="00FE67E0"/>
    <w:rsid w:val="00FF01F5"/>
    <w:rsid w:val="00FF0668"/>
    <w:rsid w:val="00FF0697"/>
    <w:rsid w:val="00FF1036"/>
    <w:rsid w:val="00FF16BC"/>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 w:type="character" w:styleId="Hipersaitas">
    <w:name w:val="Hyperlink"/>
    <w:basedOn w:val="Numatytasispastraiposriftas"/>
    <w:unhideWhenUsed/>
    <w:rsid w:val="008A5076"/>
    <w:rPr>
      <w:color w:val="0000FF" w:themeColor="hyperlink"/>
      <w:u w:val="single"/>
    </w:rPr>
  </w:style>
  <w:style w:type="character" w:styleId="Neapdorotaspaminjimas">
    <w:name w:val="Unresolved Mention"/>
    <w:basedOn w:val="Numatytasispastraiposriftas"/>
    <w:uiPriority w:val="99"/>
    <w:semiHidden/>
    <w:unhideWhenUsed/>
    <w:rsid w:val="008A5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65877917">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28093937">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2020748">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3833960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46802076">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30675744">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582721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1972170">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41086183">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67333605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67535680">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1446275">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7</Pages>
  <Words>8650</Words>
  <Characters>4932</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13555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An Sav</cp:lastModifiedBy>
  <cp:revision>14</cp:revision>
  <cp:lastPrinted>2022-09-19T05:27:00Z</cp:lastPrinted>
  <dcterms:created xsi:type="dcterms:W3CDTF">2025-07-14T12:02:00Z</dcterms:created>
  <dcterms:modified xsi:type="dcterms:W3CDTF">2025-07-24T07:59:00Z</dcterms:modified>
</cp:coreProperties>
</file>